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307" w:rsidRPr="00D321B4" w:rsidRDefault="00414307" w:rsidP="00D321B4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D321B4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 DEL PUNTO VENDITA</w:t>
      </w:r>
    </w:p>
    <w:p w:rsidR="00584411" w:rsidRDefault="00584411" w:rsidP="00584411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it-IT"/>
        </w:rPr>
      </w:pPr>
    </w:p>
    <w:p w:rsidR="00584411" w:rsidRDefault="00584411" w:rsidP="00584411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it-IT"/>
        </w:rPr>
      </w:pPr>
    </w:p>
    <w:p w:rsidR="00584411" w:rsidRDefault="00584411" w:rsidP="00584411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it-IT"/>
        </w:rPr>
      </w:pPr>
    </w:p>
    <w:p w:rsidR="00584411" w:rsidRDefault="00584411" w:rsidP="00584411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it-IT"/>
        </w:rPr>
      </w:pPr>
    </w:p>
    <w:p w:rsidR="00414307" w:rsidRPr="00584411" w:rsidRDefault="00414307" w:rsidP="00584411">
      <w:pPr>
        <w:tabs>
          <w:tab w:val="left" w:pos="4820"/>
        </w:tabs>
        <w:spacing w:after="0" w:line="240" w:lineRule="auto"/>
        <w:jc w:val="center"/>
        <w:rPr>
          <w:rFonts w:ascii="Lucida Handwriting" w:eastAsia="Times New Roman" w:hAnsi="Lucida Handwriting" w:cs="Times New Roman"/>
          <w:sz w:val="16"/>
          <w:szCs w:val="24"/>
          <w:lang w:eastAsia="it-IT"/>
        </w:rPr>
      </w:pPr>
      <w:r w:rsidRPr="00D321B4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del punto vendita</w:t>
      </w:r>
    </w:p>
    <w:p w:rsidR="00414307" w:rsidRPr="00414307" w:rsidRDefault="00414307" w:rsidP="00414307">
      <w:pPr>
        <w:keepNext/>
        <w:spacing w:after="0" w:line="240" w:lineRule="auto"/>
        <w:jc w:val="center"/>
        <w:outlineLvl w:val="5"/>
        <w:rPr>
          <w:rFonts w:ascii="MC Candom" w:eastAsia="Times New Roman" w:hAnsi="MC Candom" w:cs="Tahoma"/>
          <w:b/>
          <w:bCs/>
          <w:smallCaps/>
          <w:color w:val="FFEEE5"/>
          <w:sz w:val="16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9752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414307" w:rsidRPr="00414307" w:rsidTr="009A7B2D">
        <w:tc>
          <w:tcPr>
            <w:tcW w:w="5000" w:type="pct"/>
            <w:shd w:val="clear" w:color="auto" w:fill="4F81BD" w:themeFill="accent1"/>
          </w:tcPr>
          <w:p w:rsidR="00414307" w:rsidRPr="00414307" w:rsidRDefault="00414307" w:rsidP="00A728C3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414307" w:rsidRPr="00414307" w:rsidTr="00132E33">
        <w:tc>
          <w:tcPr>
            <w:tcW w:w="5000" w:type="pct"/>
          </w:tcPr>
          <w:p w:rsidR="00414307" w:rsidRPr="00E670A0" w:rsidRDefault="00414307" w:rsidP="00414307">
            <w:pPr>
              <w:spacing w:before="60" w:after="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E670A0">
              <w:rPr>
                <w:rFonts w:ascii="Arial Narrow" w:eastAsia="Times New Roman" w:hAnsi="Arial Narrow" w:cs="Tahoma"/>
                <w:lang w:eastAsia="it-IT"/>
              </w:rPr>
              <w:t xml:space="preserve">L’Operatore del punto vendita è in grado di allestire e riordinare spazi espositivi, assistere il cliente nell’acquisto di prodotti e registrare le merci in uscita in coerenza con le logiche di servizio. </w:t>
            </w:r>
          </w:p>
          <w:p w:rsidR="00414307" w:rsidRPr="00414307" w:rsidRDefault="00414307" w:rsidP="00414307">
            <w:pPr>
              <w:spacing w:after="0" w:line="240" w:lineRule="auto"/>
              <w:rPr>
                <w:rFonts w:ascii="Arial" w:eastAsia="Arial Unicode MS" w:hAnsi="Arial" w:cs="Arial"/>
                <w:b/>
                <w:bCs/>
                <w:i/>
                <w:iCs/>
                <w:vanish/>
                <w:color w:val="000099"/>
                <w:sz w:val="14"/>
                <w:szCs w:val="14"/>
                <w:lang w:eastAsia="it-IT"/>
              </w:rPr>
            </w:pPr>
          </w:p>
          <w:p w:rsidR="00414307" w:rsidRPr="00414307" w:rsidRDefault="00414307" w:rsidP="00414307">
            <w:pPr>
              <w:spacing w:after="120" w:line="240" w:lineRule="auto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</w:p>
        </w:tc>
      </w:tr>
    </w:tbl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ahoma"/>
          <w:color w:val="7D2D00"/>
          <w:sz w:val="16"/>
          <w:szCs w:val="24"/>
          <w:lang w:eastAsia="it-IT"/>
        </w:rPr>
      </w:pPr>
    </w:p>
    <w:tbl>
      <w:tblPr>
        <w:tblW w:w="9752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414307" w:rsidRPr="00414307" w:rsidTr="009A7B2D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414307" w:rsidRPr="00414307" w:rsidRDefault="00414307" w:rsidP="00A728C3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414307" w:rsidRPr="00414307" w:rsidTr="00132E33">
        <w:trPr>
          <w:cantSplit/>
          <w:trHeight w:val="531"/>
        </w:trPr>
        <w:tc>
          <w:tcPr>
            <w:tcW w:w="5000" w:type="pct"/>
          </w:tcPr>
          <w:p w:rsidR="00414307" w:rsidRPr="00414307" w:rsidRDefault="00414307" w:rsidP="00414307">
            <w:pPr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E670A0">
              <w:rPr>
                <w:rFonts w:ascii="Arial Narrow" w:eastAsia="Times New Roman" w:hAnsi="Arial Narrow" w:cs="Tahoma"/>
                <w:lang w:eastAsia="it-IT"/>
              </w:rPr>
              <w:t>Marketing e vendite</w:t>
            </w:r>
          </w:p>
        </w:tc>
      </w:tr>
    </w:tbl>
    <w:p w:rsidR="00414307" w:rsidRPr="00414307" w:rsidRDefault="00414307" w:rsidP="00414307">
      <w:pPr>
        <w:tabs>
          <w:tab w:val="left" w:pos="1260"/>
        </w:tabs>
        <w:spacing w:after="0" w:line="240" w:lineRule="auto"/>
        <w:rPr>
          <w:rFonts w:ascii="MC Candom" w:eastAsia="Times New Roman" w:hAnsi="MC Candom" w:cs="Tahoma"/>
          <w:color w:val="7D2D00"/>
          <w:sz w:val="16"/>
          <w:szCs w:val="24"/>
          <w:lang w:eastAsia="it-IT"/>
        </w:rPr>
      </w:pPr>
      <w:r w:rsidRPr="00414307">
        <w:rPr>
          <w:rFonts w:ascii="MC Candom" w:eastAsia="Times New Roman" w:hAnsi="MC Candom" w:cs="Tahoma"/>
          <w:color w:val="7D2D00"/>
          <w:szCs w:val="24"/>
          <w:lang w:eastAsia="it-IT"/>
        </w:rPr>
        <w:tab/>
      </w:r>
    </w:p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414307" w:rsidRPr="00414307" w:rsidTr="009A7B2D">
        <w:tc>
          <w:tcPr>
            <w:tcW w:w="9752" w:type="dxa"/>
            <w:gridSpan w:val="2"/>
            <w:shd w:val="clear" w:color="auto" w:fill="4F81BD" w:themeFill="accent1"/>
          </w:tcPr>
          <w:p w:rsidR="00414307" w:rsidRPr="00414307" w:rsidRDefault="00414307" w:rsidP="00A728C3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414307" w:rsidRPr="00414307" w:rsidTr="00132E33">
        <w:trPr>
          <w:trHeight w:val="363"/>
        </w:trPr>
        <w:tc>
          <w:tcPr>
            <w:tcW w:w="3515" w:type="dxa"/>
          </w:tcPr>
          <w:p w:rsidR="00414307" w:rsidRPr="00414307" w:rsidRDefault="00414307" w:rsidP="00B5744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5744C">
              <w:rPr>
                <w:rFonts w:ascii="Arial Narrow" w:eastAsia="Times New Roman" w:hAnsi="Arial Narrow" w:cs="Tahoma"/>
                <w:b/>
                <w:bCs/>
                <w:lang w:eastAsia="it-IT"/>
              </w:rPr>
              <w:t xml:space="preserve">Sistema di riferimento </w:t>
            </w:r>
          </w:p>
        </w:tc>
        <w:tc>
          <w:tcPr>
            <w:tcW w:w="6237" w:type="dxa"/>
          </w:tcPr>
          <w:p w:rsidR="00414307" w:rsidRPr="00414307" w:rsidRDefault="00414307" w:rsidP="00B5744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5744C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414307" w:rsidRPr="00414307" w:rsidTr="00132E33">
        <w:trPr>
          <w:trHeight w:val="108"/>
        </w:trPr>
        <w:tc>
          <w:tcPr>
            <w:tcW w:w="3515" w:type="dxa"/>
          </w:tcPr>
          <w:p w:rsidR="00414307" w:rsidRPr="00E670A0" w:rsidRDefault="00414307" w:rsidP="00414307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E670A0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</w:tcPr>
          <w:p w:rsidR="00414307" w:rsidRPr="00E670A0" w:rsidRDefault="00414307" w:rsidP="0041430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E670A0">
              <w:rPr>
                <w:rFonts w:ascii="Arial Narrow" w:eastAsia="Times New Roman" w:hAnsi="Arial Narrow" w:cs="Tahoma"/>
                <w:lang w:eastAsia="it-IT"/>
              </w:rPr>
              <w:t>5.1.1.3.0 Addetti alla vendita all'ingrosso</w:t>
            </w:r>
            <w:r w:rsidRPr="00E670A0">
              <w:rPr>
                <w:rFonts w:ascii="Arial Narrow" w:eastAsia="Times New Roman" w:hAnsi="Arial Narrow" w:cs="Tahoma"/>
                <w:lang w:eastAsia="it-IT"/>
              </w:rPr>
              <w:br/>
              <w:t>5.1.2.1.0 Commessi ed assimilati</w:t>
            </w:r>
            <w:r w:rsidRPr="00E670A0">
              <w:rPr>
                <w:rFonts w:ascii="Arial Narrow" w:eastAsia="Times New Roman" w:hAnsi="Arial Narrow" w:cs="Tahoma"/>
                <w:lang w:eastAsia="it-IT"/>
              </w:rPr>
              <w:br/>
              <w:t>5.1.2.6.0 Cassieri di esercizi commerciali</w:t>
            </w:r>
          </w:p>
        </w:tc>
      </w:tr>
      <w:tr w:rsidR="00414307" w:rsidRPr="00414307" w:rsidTr="00132E33">
        <w:trPr>
          <w:trHeight w:val="108"/>
        </w:trPr>
        <w:tc>
          <w:tcPr>
            <w:tcW w:w="3515" w:type="dxa"/>
          </w:tcPr>
          <w:p w:rsidR="00414307" w:rsidRPr="00E670A0" w:rsidRDefault="00414307" w:rsidP="00414307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E670A0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</w:tcPr>
          <w:p w:rsidR="00414307" w:rsidRPr="00E670A0" w:rsidRDefault="00414307" w:rsidP="0041430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E670A0">
              <w:rPr>
                <w:rFonts w:ascii="Arial Narrow" w:eastAsia="Times New Roman" w:hAnsi="Arial Narrow" w:cs="Tahoma"/>
                <w:lang w:eastAsia="it-IT"/>
              </w:rPr>
              <w:t>Commercio e distribuzione</w:t>
            </w:r>
            <w:r w:rsidRPr="00E670A0">
              <w:rPr>
                <w:rFonts w:ascii="Arial Narrow" w:eastAsia="Times New Roman" w:hAnsi="Arial Narrow" w:cs="Tahoma"/>
                <w:lang w:eastAsia="it-IT"/>
              </w:rPr>
              <w:br/>
              <w:t>- Addetto alle vendite</w:t>
            </w:r>
            <w:r w:rsidRPr="00E670A0">
              <w:rPr>
                <w:rFonts w:ascii="Arial Narrow" w:eastAsia="Times New Roman" w:hAnsi="Arial Narrow" w:cs="Tahoma"/>
                <w:lang w:eastAsia="it-IT"/>
              </w:rPr>
              <w:br/>
              <w:t>- Addetto alle casse</w:t>
            </w:r>
          </w:p>
        </w:tc>
      </w:tr>
    </w:tbl>
    <w:p w:rsidR="00414307" w:rsidRPr="00E670A0" w:rsidRDefault="00414307" w:rsidP="00414307">
      <w:pPr>
        <w:spacing w:after="0" w:line="240" w:lineRule="auto"/>
        <w:rPr>
          <w:rFonts w:ascii="Arial Narrow" w:eastAsia="Times New Roman" w:hAnsi="Arial Narrow" w:cs="Tahoma"/>
          <w:lang w:eastAsia="it-IT"/>
        </w:rPr>
      </w:pPr>
    </w:p>
    <w:p w:rsidR="00414307" w:rsidRPr="00E670A0" w:rsidRDefault="00414307" w:rsidP="00414307">
      <w:pPr>
        <w:spacing w:after="0" w:line="240" w:lineRule="auto"/>
        <w:rPr>
          <w:rFonts w:ascii="Arial Narrow" w:eastAsia="Times New Roman" w:hAnsi="Arial Narrow" w:cs="Tahoma"/>
          <w:lang w:eastAsia="it-IT"/>
        </w:rPr>
      </w:pPr>
      <w:r w:rsidRPr="00E670A0">
        <w:rPr>
          <w:rFonts w:ascii="Arial Narrow" w:eastAsia="Times New Roman" w:hAnsi="Arial Narrow" w:cs="Tahoma"/>
          <w:lang w:eastAsia="it-IT"/>
        </w:rPr>
        <w:t>La qualifica di Operatore delle vendite rilasciata a minorenni non prevede l’utilizzo di macchine per le quali è richiesto il possesso di patente.</w:t>
      </w:r>
    </w:p>
    <w:p w:rsidR="00414307" w:rsidRPr="00414307" w:rsidRDefault="00414307" w:rsidP="00414307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  <w:r w:rsidRPr="00414307">
        <w:rPr>
          <w:rFonts w:ascii="MC Candom" w:eastAsia="Times New Roman" w:hAnsi="MC Candom" w:cs="Times New Roman"/>
          <w:color w:val="7D2D00"/>
          <w:szCs w:val="24"/>
          <w:lang w:eastAsia="it-IT"/>
        </w:rPr>
        <w:br w:type="page"/>
      </w:r>
    </w:p>
    <w:tbl>
      <w:tblPr>
        <w:tblW w:w="9752" w:type="dxa"/>
        <w:jc w:val="center"/>
        <w:tblInd w:w="-36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3"/>
        <w:gridCol w:w="3691"/>
        <w:gridCol w:w="3718"/>
      </w:tblGrid>
      <w:tr w:rsidR="00414307" w:rsidRPr="00414307" w:rsidTr="009A7B2D">
        <w:trPr>
          <w:jc w:val="center"/>
        </w:trPr>
        <w:tc>
          <w:tcPr>
            <w:tcW w:w="2467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414307" w:rsidRPr="00A728C3" w:rsidRDefault="00414307" w:rsidP="00A728C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398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414307" w:rsidRPr="00A728C3" w:rsidRDefault="00414307" w:rsidP="00A728C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414307" w:rsidRPr="00A728C3" w:rsidRDefault="00414307" w:rsidP="00A728C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3303" w:type="dxa"/>
            <w:tcBorders>
              <w:left w:val="nil"/>
            </w:tcBorders>
            <w:shd w:val="clear" w:color="auto" w:fill="4F81BD" w:themeFill="accent1"/>
            <w:vAlign w:val="center"/>
          </w:tcPr>
          <w:p w:rsidR="00414307" w:rsidRPr="00A728C3" w:rsidRDefault="00414307" w:rsidP="00A728C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414307" w:rsidRPr="00A728C3" w:rsidRDefault="00414307" w:rsidP="00A728C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414307" w:rsidRPr="00414307" w:rsidTr="00132E33">
        <w:trPr>
          <w:cantSplit/>
          <w:trHeight w:val="284"/>
          <w:jc w:val="center"/>
        </w:trPr>
        <w:tc>
          <w:tcPr>
            <w:tcW w:w="2467" w:type="dxa"/>
            <w:vMerge w:val="restart"/>
          </w:tcPr>
          <w:p w:rsidR="00414307" w:rsidRPr="00532928" w:rsidRDefault="00414307" w:rsidP="0041430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414307" w:rsidRPr="00532928" w:rsidRDefault="00414307" w:rsidP="00414307">
            <w:pPr>
              <w:spacing w:before="60" w:after="0" w:line="200" w:lineRule="exact"/>
              <w:ind w:left="271" w:hanging="27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Stoccaggio e approntamento merci</w:t>
            </w:r>
          </w:p>
          <w:p w:rsidR="00414307" w:rsidRPr="00532928" w:rsidRDefault="00414307" w:rsidP="0041430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414307" w:rsidRPr="00532928" w:rsidRDefault="00414307" w:rsidP="0041430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gli spazi assegnati in area deposito </w:t>
            </w:r>
          </w:p>
        </w:tc>
        <w:tc>
          <w:tcPr>
            <w:tcW w:w="3303" w:type="dxa"/>
            <w:vMerge w:val="restart"/>
            <w:vAlign w:val="center"/>
          </w:tcPr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Tipologia organizzativa dell’impresa commerciale: punti vendita, aree e reparti 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Il ciclo delle merci: ricevimento, stoccaggio, preparazione, allestimento, </w:t>
            </w:r>
            <w:proofErr w:type="spellStart"/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vendita,registrazione</w:t>
            </w:r>
            <w:proofErr w:type="spellEnd"/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vendite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principali componenti del servizio nelle strutture di vendita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di base per la gestione dello spazio in punto vendita: layout delle attrezzature, layout merceologico, display, attività promozionali 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Tipologia delle macchine per lo stoccaggio delle merci e l’allestimento in area vendita: </w:t>
            </w:r>
            <w:proofErr w:type="spellStart"/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carrelli,muletti</w:t>
            </w:r>
            <w:proofErr w:type="spellEnd"/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Tipologia e funzionamento delle macchine ed attrezzi per la lavorazione e conservazione dei prodotti alimentari deperibili: bilance, affettatrici, coltelli, tritacarni, forni, celle frigorifero,  ecc. 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Principali apparecchiature per le operazioni di cassa: scanner per la lettura dei codici a barre, POS, ecc.  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sistemi di pagamento e gestione delle transazioni monetarie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identificativi dei prodotti: classificazione, trattamento, tipicità, ecc. 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Caratteristiche merceologiche ed utilizzo dei prodotti alimentari e non 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Tecniche di vendita assistita ed attiva </w:t>
            </w:r>
          </w:p>
          <w:p w:rsidR="00414307" w:rsidRPr="00AB7255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Disposizioni a tutela della sicurezza nell’ambiente di lavoro nelle strutture di vendita</w:t>
            </w:r>
          </w:p>
          <w:p w:rsidR="00414307" w:rsidRPr="00414307" w:rsidRDefault="00414307" w:rsidP="00AB7255">
            <w:pPr>
              <w:numPr>
                <w:ilvl w:val="0"/>
                <w:numId w:val="6"/>
              </w:numPr>
              <w:spacing w:after="0" w:line="240" w:lineRule="auto"/>
              <w:rPr>
                <w:rFonts w:ascii="MC Candom" w:eastAsia="Times New Roman" w:hAnsi="MC Candom" w:cs="Tahoma"/>
                <w:color w:val="7D2D00"/>
                <w:sz w:val="20"/>
                <w:szCs w:val="24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Normative igienico-sanitarie per la gestione dei prodotti alimentari (Dl n.155/77)</w:t>
            </w:r>
          </w:p>
        </w:tc>
      </w:tr>
      <w:tr w:rsidR="00414307" w:rsidRPr="00414307" w:rsidTr="00132E33">
        <w:trPr>
          <w:cantSplit/>
          <w:trHeight w:val="488"/>
          <w:jc w:val="center"/>
        </w:trPr>
        <w:tc>
          <w:tcPr>
            <w:tcW w:w="2467" w:type="dxa"/>
            <w:vMerge/>
          </w:tcPr>
          <w:p w:rsidR="00414307" w:rsidRPr="00532928" w:rsidRDefault="00414307" w:rsidP="0041430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attrezzature per lo stoccaggio ed il trasporto dei prodotti in area vendita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145"/>
          <w:jc w:val="center"/>
        </w:trPr>
        <w:tc>
          <w:tcPr>
            <w:tcW w:w="2467" w:type="dxa"/>
            <w:vMerge/>
          </w:tcPr>
          <w:p w:rsidR="00414307" w:rsidRPr="00532928" w:rsidRDefault="00414307" w:rsidP="0041430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l’apposita modulistica per la registrazione dei colli-prodotti in arrivo e quelli stoccati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145"/>
          <w:jc w:val="center"/>
        </w:trPr>
        <w:tc>
          <w:tcPr>
            <w:tcW w:w="2467" w:type="dxa"/>
            <w:vMerge/>
          </w:tcPr>
          <w:p w:rsidR="00414307" w:rsidRPr="00532928" w:rsidRDefault="00414307" w:rsidP="0041430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gli elementi identificativi delle merci ed i dispositivi di sicurezza previsti (prezzi, placche antitaccheggio, ecc.)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218"/>
          <w:jc w:val="center"/>
        </w:trPr>
        <w:tc>
          <w:tcPr>
            <w:tcW w:w="2467" w:type="dxa"/>
            <w:vMerge w:val="restart"/>
          </w:tcPr>
          <w:p w:rsidR="00414307" w:rsidRPr="00532928" w:rsidRDefault="00414307" w:rsidP="0041430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Allestimento e riordino merci</w:t>
            </w:r>
          </w:p>
          <w:p w:rsidR="00414307" w:rsidRPr="00532928" w:rsidRDefault="00414307" w:rsidP="0041430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i criteri espositivi definiti secondo i quali presentare la merce sugli scaffali ed i prodotti al banco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218"/>
          <w:jc w:val="center"/>
        </w:trPr>
        <w:tc>
          <w:tcPr>
            <w:tcW w:w="2467" w:type="dxa"/>
            <w:vMerge/>
          </w:tcPr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la presenza e la corretta esposizione delle parti identificative dei prodotti esposti e dei relativi prezzi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215"/>
          <w:jc w:val="center"/>
        </w:trPr>
        <w:tc>
          <w:tcPr>
            <w:tcW w:w="2467" w:type="dxa"/>
            <w:vMerge/>
          </w:tcPr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i prodotti scaduti e le rotture di stock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215"/>
          <w:jc w:val="center"/>
        </w:trPr>
        <w:tc>
          <w:tcPr>
            <w:tcW w:w="2467" w:type="dxa"/>
            <w:vMerge/>
          </w:tcPr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funzionalità ed efficienza delle attrezzature in area vendita: bilance, banchi-frigorifero, ecc.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284"/>
          <w:jc w:val="center"/>
        </w:trPr>
        <w:tc>
          <w:tcPr>
            <w:tcW w:w="2467" w:type="dxa"/>
            <w:vMerge w:val="restart"/>
          </w:tcPr>
          <w:p w:rsidR="00414307" w:rsidRPr="00532928" w:rsidRDefault="00414307" w:rsidP="0041430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</w:t>
            </w: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Vendita e assistenza clienti</w:t>
            </w:r>
          </w:p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ed interpretare le esigenze del cliente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305"/>
          <w:jc w:val="center"/>
        </w:trPr>
        <w:tc>
          <w:tcPr>
            <w:tcW w:w="2467" w:type="dxa"/>
            <w:vMerge/>
          </w:tcPr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selezionare le informazioni appropriate a rispondere in maniera mirata all’esigenza espressa dal cliente ed orientarne l’acquisto 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158"/>
          <w:jc w:val="center"/>
        </w:trPr>
        <w:tc>
          <w:tcPr>
            <w:tcW w:w="2467" w:type="dxa"/>
            <w:vMerge/>
          </w:tcPr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stili e tecniche di comunicazione appropriate nella relazione con il cliente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157"/>
          <w:jc w:val="center"/>
        </w:trPr>
        <w:tc>
          <w:tcPr>
            <w:tcW w:w="2467" w:type="dxa"/>
            <w:vMerge/>
          </w:tcPr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rilevare il grado di soddisfazione del cliente 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284"/>
          <w:jc w:val="center"/>
        </w:trPr>
        <w:tc>
          <w:tcPr>
            <w:tcW w:w="2467" w:type="dxa"/>
            <w:vMerge w:val="restart"/>
          </w:tcPr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 Registrazione vendite</w:t>
            </w:r>
          </w:p>
          <w:p w:rsidR="00414307" w:rsidRPr="00532928" w:rsidRDefault="00414307" w:rsidP="00414307">
            <w:pPr>
              <w:spacing w:before="60" w:after="0" w:line="200" w:lineRule="exact"/>
              <w:ind w:left="426" w:hanging="42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le apparecchiature per la lettura ottica dei codici a barre ed i dispositivi di cassa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262"/>
          <w:jc w:val="center"/>
        </w:trPr>
        <w:tc>
          <w:tcPr>
            <w:tcW w:w="2467" w:type="dxa"/>
            <w:vMerge/>
          </w:tcPr>
          <w:p w:rsidR="00414307" w:rsidRPr="00414307" w:rsidRDefault="00414307" w:rsidP="00414307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le eventuali promozioni e sconti applicati ai prezzi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773"/>
          <w:jc w:val="center"/>
        </w:trPr>
        <w:tc>
          <w:tcPr>
            <w:tcW w:w="2467" w:type="dxa"/>
            <w:vMerge/>
          </w:tcPr>
          <w:p w:rsidR="00414307" w:rsidRPr="00414307" w:rsidRDefault="00414307" w:rsidP="00414307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le procedure amministrative in uso per le diverse modalità di pagamento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trHeight w:val="1755"/>
          <w:jc w:val="center"/>
        </w:trPr>
        <w:tc>
          <w:tcPr>
            <w:tcW w:w="2467" w:type="dxa"/>
            <w:vMerge/>
          </w:tcPr>
          <w:p w:rsidR="00414307" w:rsidRPr="00414307" w:rsidRDefault="00414307" w:rsidP="00414307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3982" w:type="dxa"/>
          </w:tcPr>
          <w:p w:rsidR="00414307" w:rsidRPr="00AB7255" w:rsidRDefault="00414307" w:rsidP="00AB725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la corrispondenza tra gli incassi registrati e quelli effettivamente riscossi</w:t>
            </w:r>
          </w:p>
        </w:tc>
        <w:tc>
          <w:tcPr>
            <w:tcW w:w="3303" w:type="dxa"/>
            <w:vMerge/>
          </w:tcPr>
          <w:p w:rsidR="00414307" w:rsidRPr="00414307" w:rsidRDefault="00414307" w:rsidP="0041430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414307" w:rsidRPr="00414307" w:rsidRDefault="00414307" w:rsidP="00414307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5744C" w:rsidRDefault="00B5744C" w:rsidP="00B5744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B5744C" w:rsidRDefault="00B5744C" w:rsidP="00B5744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414307" w:rsidRPr="00B5744C" w:rsidRDefault="00B5744C" w:rsidP="00B5744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t>I</w:t>
      </w:r>
      <w:r w:rsidR="00414307" w:rsidRPr="00B5744C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t>ndicazioni  per la valutazione delle unità di competenza</w:t>
      </w:r>
    </w:p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0" w:type="auto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940"/>
        <w:gridCol w:w="2523"/>
        <w:gridCol w:w="1750"/>
        <w:gridCol w:w="1515"/>
      </w:tblGrid>
      <w:tr w:rsidR="00414307" w:rsidRPr="00414307" w:rsidTr="009A7B2D">
        <w:trPr>
          <w:trHeight w:val="763"/>
          <w:jc w:val="center"/>
        </w:trPr>
        <w:tc>
          <w:tcPr>
            <w:tcW w:w="205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414307" w:rsidRPr="00A728C3" w:rsidRDefault="00414307" w:rsidP="00A728C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194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414307" w:rsidRPr="00A728C3" w:rsidRDefault="00414307" w:rsidP="00A728C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523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414307" w:rsidRPr="00A728C3" w:rsidRDefault="00414307" w:rsidP="00A728C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75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414307" w:rsidRPr="00A728C3" w:rsidRDefault="00414307" w:rsidP="00A728C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515" w:type="dxa"/>
            <w:tcBorders>
              <w:left w:val="nil"/>
            </w:tcBorders>
            <w:shd w:val="clear" w:color="auto" w:fill="4F81BD" w:themeFill="accent1"/>
            <w:vAlign w:val="center"/>
          </w:tcPr>
          <w:p w:rsidR="00414307" w:rsidRPr="00A728C3" w:rsidRDefault="00414307" w:rsidP="00A728C3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728C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414307" w:rsidRPr="00414307" w:rsidTr="00132E33">
        <w:trPr>
          <w:cantSplit/>
          <w:jc w:val="center"/>
        </w:trPr>
        <w:tc>
          <w:tcPr>
            <w:tcW w:w="2050" w:type="dxa"/>
          </w:tcPr>
          <w:p w:rsidR="00414307" w:rsidRPr="00532928" w:rsidRDefault="00414307" w:rsidP="00414307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Stoccaggio e approntamento merci</w:t>
            </w:r>
          </w:p>
        </w:tc>
        <w:tc>
          <w:tcPr>
            <w:tcW w:w="1940" w:type="dxa"/>
          </w:tcPr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ricevimento, stoccaggio, preparazione delle merci, nel rispetto delle normative </w:t>
            </w:r>
            <w:proofErr w:type="spellStart"/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antifortunistiche</w:t>
            </w:r>
            <w:proofErr w:type="spellEnd"/>
          </w:p>
        </w:tc>
        <w:tc>
          <w:tcPr>
            <w:tcW w:w="2523" w:type="dxa"/>
          </w:tcPr>
          <w:p w:rsidR="00414307" w:rsidRPr="00AB7255" w:rsidRDefault="00414307" w:rsidP="00AB7255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ricevimento, controllo, stoccaggio della merce in area deposito </w:t>
            </w:r>
          </w:p>
          <w:p w:rsidR="00414307" w:rsidRPr="00AB7255" w:rsidRDefault="00414307" w:rsidP="00AB7255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inventariato delle scorte </w:t>
            </w:r>
          </w:p>
          <w:p w:rsidR="00414307" w:rsidRPr="00AB7255" w:rsidRDefault="00414307" w:rsidP="00AB7255">
            <w:pPr>
              <w:spacing w:before="60" w:after="12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preparazione delle merci</w:t>
            </w:r>
          </w:p>
        </w:tc>
        <w:tc>
          <w:tcPr>
            <w:tcW w:w="1750" w:type="dxa"/>
          </w:tcPr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Merce stoccata e pronta per essere allestita in area vendita</w:t>
            </w:r>
          </w:p>
        </w:tc>
        <w:tc>
          <w:tcPr>
            <w:tcW w:w="1515" w:type="dxa"/>
            <w:vMerge w:val="restart"/>
            <w:textDirection w:val="tbRl"/>
            <w:vAlign w:val="center"/>
          </w:tcPr>
          <w:p w:rsidR="00414307" w:rsidRPr="00414307" w:rsidRDefault="00414307" w:rsidP="00AB7255">
            <w:pPr>
              <w:spacing w:before="60" w:after="0" w:line="240" w:lineRule="auto"/>
              <w:ind w:left="19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bookmarkStart w:id="0" w:name="_GoBack"/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  <w:bookmarkEnd w:id="0"/>
          </w:p>
        </w:tc>
      </w:tr>
      <w:tr w:rsidR="00414307" w:rsidRPr="00414307" w:rsidTr="00132E33">
        <w:trPr>
          <w:cantSplit/>
          <w:trHeight w:val="1507"/>
          <w:jc w:val="center"/>
        </w:trPr>
        <w:tc>
          <w:tcPr>
            <w:tcW w:w="2050" w:type="dxa"/>
          </w:tcPr>
          <w:p w:rsidR="00414307" w:rsidRPr="00532928" w:rsidRDefault="00414307" w:rsidP="00414307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Allestimento e riordino merci</w:t>
            </w:r>
          </w:p>
        </w:tc>
        <w:tc>
          <w:tcPr>
            <w:tcW w:w="1940" w:type="dxa"/>
          </w:tcPr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allestimento e riordino delle merci</w:t>
            </w:r>
          </w:p>
          <w:p w:rsidR="00414307" w:rsidRPr="00AB7255" w:rsidRDefault="00414307" w:rsidP="00414307">
            <w:pPr>
              <w:spacing w:after="0" w:line="240" w:lineRule="auto"/>
              <w:ind w:left="72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tabs>
                <w:tab w:val="left" w:pos="353"/>
              </w:tabs>
              <w:spacing w:before="120" w:after="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523" w:type="dxa"/>
          </w:tcPr>
          <w:p w:rsidR="00414307" w:rsidRPr="00AB7255" w:rsidRDefault="00414307" w:rsidP="00AB7255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disposizione della merce sugli scaffali e dei prodotti a banco </w:t>
            </w:r>
          </w:p>
          <w:p w:rsidR="00414307" w:rsidRPr="00AB7255" w:rsidRDefault="00414307" w:rsidP="00AB7255">
            <w:pPr>
              <w:spacing w:before="60" w:after="12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e controllo delle merci esposte: scadenze, parti identificative, ecc.</w:t>
            </w:r>
          </w:p>
        </w:tc>
        <w:tc>
          <w:tcPr>
            <w:tcW w:w="1750" w:type="dxa"/>
          </w:tcPr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Merce esposta secondo i criteri espositivi definiti</w:t>
            </w:r>
          </w:p>
        </w:tc>
        <w:tc>
          <w:tcPr>
            <w:tcW w:w="1515" w:type="dxa"/>
            <w:vMerge/>
          </w:tcPr>
          <w:p w:rsidR="00414307" w:rsidRPr="00414307" w:rsidRDefault="00414307" w:rsidP="00414307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jc w:val="center"/>
        </w:trPr>
        <w:tc>
          <w:tcPr>
            <w:tcW w:w="2050" w:type="dxa"/>
          </w:tcPr>
          <w:p w:rsidR="00414307" w:rsidRPr="00532928" w:rsidRDefault="00414307" w:rsidP="00414307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Vendita e assistenza clienti</w:t>
            </w:r>
          </w:p>
        </w:tc>
        <w:tc>
          <w:tcPr>
            <w:tcW w:w="1940" w:type="dxa"/>
          </w:tcPr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 relazione con il cliente</w:t>
            </w:r>
          </w:p>
          <w:p w:rsidR="00414307" w:rsidRPr="00AB7255" w:rsidRDefault="00414307" w:rsidP="00414307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523" w:type="dxa"/>
          </w:tcPr>
          <w:p w:rsidR="00414307" w:rsidRPr="00AB7255" w:rsidRDefault="00414307" w:rsidP="00AB7255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erogazione informazioni sulle caratteristiche del prodotto (elementi costitutivi, istruzioni per l’uso, ecc.) </w:t>
            </w:r>
          </w:p>
          <w:p w:rsidR="00414307" w:rsidRPr="00AB7255" w:rsidRDefault="00414307" w:rsidP="00AB7255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promozione dei prodotti </w:t>
            </w:r>
          </w:p>
          <w:p w:rsidR="00414307" w:rsidRPr="00AB7255" w:rsidRDefault="00414307" w:rsidP="00AB7255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assistenza al cliente nell’evasione dei reclami </w:t>
            </w:r>
          </w:p>
        </w:tc>
        <w:tc>
          <w:tcPr>
            <w:tcW w:w="1750" w:type="dxa"/>
          </w:tcPr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Qualità del servizio: soddisfazione del cliente, prodotti venduti</w:t>
            </w:r>
          </w:p>
        </w:tc>
        <w:tc>
          <w:tcPr>
            <w:tcW w:w="1515" w:type="dxa"/>
            <w:vMerge/>
          </w:tcPr>
          <w:p w:rsidR="00414307" w:rsidRPr="00414307" w:rsidRDefault="00414307" w:rsidP="00414307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414307" w:rsidRPr="00414307" w:rsidTr="00132E33">
        <w:trPr>
          <w:cantSplit/>
          <w:jc w:val="center"/>
        </w:trPr>
        <w:tc>
          <w:tcPr>
            <w:tcW w:w="2050" w:type="dxa"/>
          </w:tcPr>
          <w:p w:rsidR="00414307" w:rsidRPr="00532928" w:rsidRDefault="00414307" w:rsidP="00414307">
            <w:pPr>
              <w:numPr>
                <w:ilvl w:val="0"/>
                <w:numId w:val="5"/>
              </w:numPr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3292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Registrazione vendite</w:t>
            </w:r>
          </w:p>
        </w:tc>
        <w:tc>
          <w:tcPr>
            <w:tcW w:w="1940" w:type="dxa"/>
          </w:tcPr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registrazione delle vendite</w:t>
            </w: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keepNext/>
              <w:spacing w:after="0" w:line="240" w:lineRule="auto"/>
              <w:outlineLvl w:val="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523" w:type="dxa"/>
          </w:tcPr>
          <w:p w:rsidR="00414307" w:rsidRPr="00AB7255" w:rsidRDefault="00414307" w:rsidP="00AB7255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registrazione delle merci in uscita  </w:t>
            </w:r>
          </w:p>
          <w:p w:rsidR="00414307" w:rsidRPr="00AB7255" w:rsidRDefault="00414307" w:rsidP="00AB7255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riscossione dei pagamenti anche  tramite carte di credito, ecc.</w:t>
            </w:r>
          </w:p>
          <w:p w:rsidR="00414307" w:rsidRPr="00AB7255" w:rsidRDefault="00414307" w:rsidP="00AB7255">
            <w:pPr>
              <w:spacing w:before="60" w:after="0" w:line="240" w:lineRule="auto"/>
              <w:ind w:left="1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invio di valori alla cassa centrale</w:t>
            </w:r>
          </w:p>
        </w:tc>
        <w:tc>
          <w:tcPr>
            <w:tcW w:w="1750" w:type="dxa"/>
          </w:tcPr>
          <w:p w:rsidR="00414307" w:rsidRPr="00AB7255" w:rsidRDefault="00414307" w:rsidP="004143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B725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Vendite registrate e pagamenti riscossi</w:t>
            </w:r>
          </w:p>
        </w:tc>
        <w:tc>
          <w:tcPr>
            <w:tcW w:w="1515" w:type="dxa"/>
            <w:vMerge/>
          </w:tcPr>
          <w:p w:rsidR="00414307" w:rsidRPr="00414307" w:rsidRDefault="00414307" w:rsidP="00414307">
            <w:pPr>
              <w:spacing w:after="0" w:line="240" w:lineRule="auto"/>
              <w:rPr>
                <w:rFonts w:ascii="MC Candom" w:eastAsia="Times New Roman" w:hAnsi="MC Candom" w:cs="Tahoma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414307" w:rsidRPr="00414307" w:rsidRDefault="00414307" w:rsidP="00414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414307" w:rsidRPr="00414307" w:rsidRDefault="00414307" w:rsidP="00414307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A26CCD" w:rsidRDefault="00414307" w:rsidP="00414307">
      <w:r w:rsidRPr="00414307">
        <w:rPr>
          <w:rFonts w:ascii="MC Candom" w:eastAsia="Times New Roman" w:hAnsi="MC Candom" w:cs="Times New Roman"/>
          <w:color w:val="7E2D00"/>
          <w:szCs w:val="24"/>
          <w:lang w:eastAsia="it-IT"/>
        </w:rPr>
        <w:br w:type="page"/>
      </w:r>
    </w:p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F1767F9"/>
    <w:multiLevelType w:val="hybridMultilevel"/>
    <w:tmpl w:val="FA4CD5CE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B020E1C"/>
    <w:multiLevelType w:val="hybridMultilevel"/>
    <w:tmpl w:val="E19A72B2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0CC0B77"/>
    <w:multiLevelType w:val="hybridMultilevel"/>
    <w:tmpl w:val="029C5318"/>
    <w:lvl w:ilvl="0" w:tplc="439C20BA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7154FE"/>
    <w:multiLevelType w:val="hybridMultilevel"/>
    <w:tmpl w:val="A4828EAC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3BE49A2"/>
    <w:multiLevelType w:val="hybridMultilevel"/>
    <w:tmpl w:val="2092CA36"/>
    <w:lvl w:ilvl="0" w:tplc="0410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252"/>
    <w:rsid w:val="00107C0B"/>
    <w:rsid w:val="00414307"/>
    <w:rsid w:val="00532928"/>
    <w:rsid w:val="00584411"/>
    <w:rsid w:val="00664252"/>
    <w:rsid w:val="009A7B2D"/>
    <w:rsid w:val="00A728C3"/>
    <w:rsid w:val="00AB7255"/>
    <w:rsid w:val="00B35287"/>
    <w:rsid w:val="00B5744C"/>
    <w:rsid w:val="00D321B4"/>
    <w:rsid w:val="00E6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758</Words>
  <Characters>4325</Characters>
  <Application>Microsoft Office Word</Application>
  <DocSecurity>0</DocSecurity>
  <Lines>36</Lines>
  <Paragraphs>10</Paragraphs>
  <ScaleCrop>false</ScaleCrop>
  <Company/>
  <LinksUpToDate>false</LinksUpToDate>
  <CharactersWithSpaces>5073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10</cp:revision>
  <dcterms:created xsi:type="dcterms:W3CDTF">2013-07-25T09:06:00Z</dcterms:created>
  <dcterms:modified xsi:type="dcterms:W3CDTF">2013-07-25T09:13:00Z</dcterms:modified>
</cp:coreProperties>
</file>