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B30" w:rsidRPr="001B0812" w:rsidRDefault="00EC3B30" w:rsidP="00EC3B3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1B081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  AUTRONICO</w:t>
      </w:r>
    </w:p>
    <w:p w:rsidR="00EC3B30" w:rsidRDefault="00EC3B30" w:rsidP="00EC3B3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1B0812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DELL’AUTOMOBILE</w:t>
      </w:r>
    </w:p>
    <w:p w:rsidR="00873A42" w:rsidRDefault="00873A42" w:rsidP="00EC3B3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873A42" w:rsidRDefault="00873A42" w:rsidP="00EC3B3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5124ED" w:rsidRDefault="005124ED" w:rsidP="00EC3B3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1B0812" w:rsidRPr="001B0812" w:rsidRDefault="001B0812" w:rsidP="00EC3B3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1B0812" w:rsidRPr="001B0812" w:rsidRDefault="00EC3B30" w:rsidP="00873A42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1B0812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OPERATORE AUTRONICO DELL’AUTOMOBILE</w:t>
      </w: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4872" w:type="pct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9"/>
      </w:tblGrid>
      <w:tr w:rsidR="00EC3B30" w:rsidRPr="00EC3B30" w:rsidTr="001B0812">
        <w:tc>
          <w:tcPr>
            <w:tcW w:w="5000" w:type="pct"/>
            <w:shd w:val="clear" w:color="auto" w:fill="4F81BD" w:themeFill="accent1"/>
          </w:tcPr>
          <w:p w:rsidR="00EC3B30" w:rsidRPr="00EC3B30" w:rsidRDefault="00EC3B30" w:rsidP="001B0812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EC3B30" w:rsidRPr="00EC3B30" w:rsidTr="0078294E">
        <w:trPr>
          <w:cantSplit/>
        </w:trPr>
        <w:tc>
          <w:tcPr>
            <w:tcW w:w="5000" w:type="pct"/>
          </w:tcPr>
          <w:p w:rsidR="00EC3B30" w:rsidRPr="00EC3B30" w:rsidRDefault="00EC3B30" w:rsidP="00EC3B30">
            <w:pPr>
              <w:spacing w:after="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lang w:eastAsia="it-IT"/>
              </w:rPr>
              <w:t xml:space="preserve">L’Operatore </w:t>
            </w:r>
            <w:proofErr w:type="spellStart"/>
            <w:r w:rsidRPr="005124ED">
              <w:rPr>
                <w:rFonts w:ascii="Arial Narrow" w:eastAsia="Times New Roman" w:hAnsi="Arial Narrow" w:cs="Tahoma"/>
                <w:lang w:eastAsia="it-IT"/>
              </w:rPr>
              <w:t>autronico</w:t>
            </w:r>
            <w:proofErr w:type="spellEnd"/>
            <w:r w:rsidRPr="005124ED">
              <w:rPr>
                <w:rFonts w:ascii="Arial Narrow" w:eastAsia="Times New Roman" w:hAnsi="Arial Narrow" w:cs="Tahoma"/>
                <w:lang w:eastAsia="it-IT"/>
              </w:rPr>
              <w:t xml:space="preserve"> dell’automobile è in grado di effettuare interventi di installazione, manutenzione, riparazione e messa a punto delle parti elettroniche dei veicoli a motore, incluse le riparazioni meccaniche elementari e gli interventi sul sistema elettrico.</w:t>
            </w:r>
            <w:r w:rsidRPr="00EC3B30">
              <w:rPr>
                <w:rFonts w:ascii="MC Candom" w:eastAsia="MS Mincho" w:hAnsi="MC Candom" w:cs="Tahoma"/>
                <w:color w:val="7D2D00"/>
                <w:szCs w:val="24"/>
                <w:lang w:eastAsia="it-IT"/>
              </w:rPr>
              <w:t xml:space="preserve"> </w:t>
            </w:r>
          </w:p>
        </w:tc>
      </w:tr>
    </w:tbl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10080" w:type="dxa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0"/>
      </w:tblGrid>
      <w:tr w:rsidR="00EC3B30" w:rsidRPr="00EC3B30" w:rsidTr="001B0812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EC3B30" w:rsidRPr="00EC3B30" w:rsidRDefault="00EC3B30" w:rsidP="001B0812">
            <w:pPr>
              <w:spacing w:after="0" w:line="240" w:lineRule="auto"/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EC3B30" w:rsidRPr="00EC3B30" w:rsidTr="0078294E">
        <w:trPr>
          <w:cantSplit/>
          <w:trHeight w:val="531"/>
        </w:trPr>
        <w:tc>
          <w:tcPr>
            <w:tcW w:w="5000" w:type="pct"/>
          </w:tcPr>
          <w:p w:rsidR="00EC3B30" w:rsidRPr="00EC3B30" w:rsidRDefault="00EC3B30" w:rsidP="00EC3B30">
            <w:pPr>
              <w:tabs>
                <w:tab w:val="left" w:pos="540"/>
              </w:tabs>
              <w:spacing w:before="120" w:after="120" w:line="240" w:lineRule="auto"/>
              <w:rPr>
                <w:rFonts w:ascii="MC Candom" w:eastAsia="Times New Roman" w:hAnsi="MC Candom" w:cs="Times New Roman"/>
                <w:color w:val="7D2D00"/>
                <w:szCs w:val="24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lang w:eastAsia="it-IT"/>
              </w:rPr>
              <w:t>Autoriparazione</w:t>
            </w:r>
          </w:p>
        </w:tc>
      </w:tr>
    </w:tbl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10080" w:type="dxa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7"/>
        <w:gridCol w:w="6643"/>
      </w:tblGrid>
      <w:tr w:rsidR="00EC3B30" w:rsidRPr="00EC3B30" w:rsidTr="001B0812">
        <w:tc>
          <w:tcPr>
            <w:tcW w:w="10080" w:type="dxa"/>
            <w:gridSpan w:val="2"/>
            <w:shd w:val="clear" w:color="auto" w:fill="4F81BD" w:themeFill="accent1"/>
          </w:tcPr>
          <w:p w:rsidR="00EC3B30" w:rsidRPr="00EC3B30" w:rsidRDefault="00EC3B30" w:rsidP="001B0812">
            <w:pPr>
              <w:spacing w:after="0" w:line="240" w:lineRule="auto"/>
              <w:rPr>
                <w:rFonts w:ascii="MC Candom" w:eastAsia="Times New Roman" w:hAnsi="MC Candom" w:cs="Tahoma"/>
                <w:bCs/>
                <w:i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EC3B30" w:rsidRPr="00EC3B30" w:rsidTr="0078294E">
        <w:trPr>
          <w:trHeight w:val="363"/>
        </w:trPr>
        <w:tc>
          <w:tcPr>
            <w:tcW w:w="3437" w:type="dxa"/>
          </w:tcPr>
          <w:p w:rsidR="00EC3B30" w:rsidRPr="00EC3B30" w:rsidRDefault="00EC3B30" w:rsidP="005124E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EC3B30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643" w:type="dxa"/>
          </w:tcPr>
          <w:p w:rsidR="00EC3B30" w:rsidRPr="00EC3B30" w:rsidRDefault="00EC3B30" w:rsidP="005124ED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EC3B30" w:rsidRPr="00EC3B30" w:rsidTr="0078294E">
        <w:trPr>
          <w:trHeight w:val="108"/>
        </w:trPr>
        <w:tc>
          <w:tcPr>
            <w:tcW w:w="3437" w:type="dxa"/>
          </w:tcPr>
          <w:p w:rsidR="00EC3B30" w:rsidRPr="00EC3B30" w:rsidRDefault="00EC3B30" w:rsidP="00EC3B30">
            <w:pPr>
              <w:spacing w:before="120" w:after="120" w:line="240" w:lineRule="auto"/>
              <w:rPr>
                <w:rFonts w:ascii="MC Candom" w:eastAsia="Times New Roman" w:hAnsi="MC Candom" w:cs="Tahoma"/>
                <w:b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4ED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643" w:type="dxa"/>
          </w:tcPr>
          <w:p w:rsidR="00EC3B30" w:rsidRPr="005124ED" w:rsidRDefault="00EC3B30" w:rsidP="00EC3B30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lang w:eastAsia="it-IT"/>
              </w:rPr>
              <w:t>6.2.4.1.1 Installatori e riparatori di impianti elettrici</w:t>
            </w:r>
            <w:r w:rsidRPr="005124ED">
              <w:rPr>
                <w:rFonts w:ascii="Arial Narrow" w:eastAsia="Times New Roman" w:hAnsi="Arial Narrow" w:cs="Tahoma"/>
                <w:lang w:eastAsia="it-IT"/>
              </w:rPr>
              <w:br/>
              <w:t>6.2.4.1.3 Elettromeccanici</w:t>
            </w:r>
            <w:r w:rsidRPr="005124ED">
              <w:rPr>
                <w:rFonts w:ascii="Arial Narrow" w:eastAsia="Times New Roman" w:hAnsi="Arial Narrow" w:cs="Tahoma"/>
                <w:lang w:eastAsia="it-IT"/>
              </w:rPr>
              <w:br/>
              <w:t>6.2.4.1.5 Elettrauto</w:t>
            </w:r>
          </w:p>
          <w:p w:rsidR="00EC3B30" w:rsidRPr="00EC3B30" w:rsidRDefault="00EC3B30" w:rsidP="00EC3B30">
            <w:pPr>
              <w:spacing w:before="40" w:after="40" w:line="240" w:lineRule="auto"/>
              <w:rPr>
                <w:rFonts w:ascii="MC Candom" w:eastAsia="Times New Roman" w:hAnsi="MC Candom" w:cs="Tahoma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rPr>
          <w:trHeight w:val="108"/>
        </w:trPr>
        <w:tc>
          <w:tcPr>
            <w:tcW w:w="3437" w:type="dxa"/>
          </w:tcPr>
          <w:p w:rsidR="00EC3B30" w:rsidRPr="00EC3B30" w:rsidRDefault="00EC3B30" w:rsidP="00EC3B30">
            <w:pPr>
              <w:spacing w:before="120" w:after="120" w:line="240" w:lineRule="auto"/>
              <w:rPr>
                <w:rFonts w:ascii="MC Candom" w:eastAsia="Times New Roman" w:hAnsi="MC Candom" w:cs="Tahoma"/>
                <w:b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4ED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643" w:type="dxa"/>
          </w:tcPr>
          <w:p w:rsidR="00EC3B30" w:rsidRPr="00EC3B30" w:rsidRDefault="00EC3B30" w:rsidP="00EC3B30">
            <w:pPr>
              <w:spacing w:before="100" w:beforeAutospacing="1" w:after="100" w:afterAutospacing="1" w:line="240" w:lineRule="auto"/>
              <w:rPr>
                <w:rFonts w:ascii="MC Candom" w:eastAsia="Times New Roman" w:hAnsi="MC Candom" w:cs="Tahoma"/>
                <w:color w:val="7D2D00"/>
                <w:sz w:val="20"/>
                <w:szCs w:val="24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lang w:eastAsia="it-IT"/>
              </w:rPr>
              <w:t>Manutenzione</w:t>
            </w:r>
            <w:r w:rsidRPr="005124ED">
              <w:rPr>
                <w:rFonts w:ascii="Arial Narrow" w:eastAsia="Times New Roman" w:hAnsi="Arial Narrow" w:cs="Tahoma"/>
                <w:lang w:eastAsia="it-IT"/>
              </w:rPr>
              <w:br/>
              <w:t xml:space="preserve">- Tecnico/manutentore </w:t>
            </w:r>
            <w:proofErr w:type="spellStart"/>
            <w:r w:rsidRPr="005124ED">
              <w:rPr>
                <w:rFonts w:ascii="Arial Narrow" w:eastAsia="Times New Roman" w:hAnsi="Arial Narrow" w:cs="Tahoma"/>
                <w:lang w:eastAsia="it-IT"/>
              </w:rPr>
              <w:t>autronico</w:t>
            </w:r>
            <w:proofErr w:type="spellEnd"/>
            <w:r w:rsidRPr="005124ED">
              <w:rPr>
                <w:rFonts w:ascii="Arial Narrow" w:eastAsia="Times New Roman" w:hAnsi="Arial Narrow" w:cs="Tahoma"/>
                <w:lang w:eastAsia="it-IT"/>
              </w:rPr>
              <w:t xml:space="preserve"> dell'automobile</w:t>
            </w:r>
          </w:p>
        </w:tc>
      </w:tr>
    </w:tbl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5124ED" w:rsidRDefault="005124ED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5124ED" w:rsidRDefault="005124ED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5124ED" w:rsidRDefault="005124ED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5124ED" w:rsidRPr="00EC3B30" w:rsidRDefault="005124ED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tbl>
      <w:tblPr>
        <w:tblpPr w:leftFromText="141" w:rightFromText="141" w:vertAnchor="text" w:horzAnchor="margin" w:tblpX="140" w:tblpY="16"/>
        <w:tblW w:w="994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0"/>
        <w:gridCol w:w="4860"/>
        <w:gridCol w:w="3060"/>
      </w:tblGrid>
      <w:tr w:rsidR="00EC3B30" w:rsidRPr="00EC3B30" w:rsidTr="001B0812">
        <w:tc>
          <w:tcPr>
            <w:tcW w:w="2020" w:type="dxa"/>
            <w:tcBorders>
              <w:top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EC3B30" w:rsidRPr="001B0812" w:rsidRDefault="00EC3B30" w:rsidP="001B081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br w:type="page"/>
              <w:t>Unità di competenza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7D2D00"/>
              <w:right w:val="nil"/>
            </w:tcBorders>
            <w:shd w:val="clear" w:color="auto" w:fill="4F81BD" w:themeFill="accent1"/>
            <w:vAlign w:val="center"/>
          </w:tcPr>
          <w:p w:rsidR="00EC3B30" w:rsidRPr="001B0812" w:rsidRDefault="00EC3B30" w:rsidP="001B081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EC3B30" w:rsidRPr="001B0812" w:rsidRDefault="00EC3B30" w:rsidP="001B081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7D2D00"/>
            </w:tcBorders>
            <w:shd w:val="clear" w:color="auto" w:fill="4F81BD" w:themeFill="accent1"/>
            <w:vAlign w:val="center"/>
          </w:tcPr>
          <w:p w:rsidR="00EC3B30" w:rsidRPr="001B0812" w:rsidRDefault="00EC3B30" w:rsidP="001B081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EC3B30" w:rsidRPr="001B0812" w:rsidRDefault="00EC3B30" w:rsidP="001B081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02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Assistenza clienti</w:t>
            </w:r>
          </w:p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le tipologie di informazioni da richiedere al cliente per una corretta diagnosi dell’autoveicolo</w:t>
            </w:r>
          </w:p>
        </w:tc>
        <w:tc>
          <w:tcPr>
            <w:tcW w:w="306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  <w:vAlign w:val="center"/>
          </w:tcPr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Officina di autoriparazione: strumenti, tecnologie e lavorazioni 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Principali tipologie di motore: motori a due tempi, a 4 tempi, diesel, common </w:t>
            </w:r>
            <w:proofErr w:type="spellStart"/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rail</w:t>
            </w:r>
            <w:proofErr w:type="spellEnd"/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, rotante 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Schede, schemi e tabelle relative a circuiti elettrici ed elettronici dei  veicoli a motore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Tecnologia e misure elettriche /elettroniche di base 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Sistemi di alimentazione, accensione, raffreddamento, carburazione dei veicoli a motore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Principi di funzionamento dei sistemi EOBD, CAN-BUS e ABS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Strumenti, attrezzature e sistemi di diagnostica, </w:t>
            </w:r>
            <w:proofErr w:type="spellStart"/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autronica</w:t>
            </w:r>
            <w:proofErr w:type="spellEnd"/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ed informatica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riparazione degli apparati elettrici/elettronici degli autoveicoli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Principali metodi di collaudo dei sistemi elettrici ed elettronici dei veicoli a motore 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Tecniche di installazione di impianti HI-FI car, impianti video satellitari, impianti antifurto e di climatizzazione per autoveicoli 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Terminologia in lingua inglese di schemi elettrici, elettronici e meccanici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antinfortunistica relativa agli ambienti di lavoro dell’autoriparazione</w:t>
            </w:r>
          </w:p>
          <w:p w:rsidR="00EC3B30" w:rsidRPr="004D5D78" w:rsidRDefault="00EC3B30" w:rsidP="004D5D78">
            <w:pPr>
              <w:pStyle w:val="Paragrafoelenco"/>
              <w:numPr>
                <w:ilvl w:val="0"/>
                <w:numId w:val="7"/>
              </w:numPr>
              <w:spacing w:before="120" w:after="120" w:line="200" w:lineRule="exact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4D5D78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Normativa relativa allo smaltimento dei rifiuti pericolosi dell’officina elettro/meccanica</w:t>
            </w:r>
          </w:p>
          <w:p w:rsidR="00EC3B30" w:rsidRPr="00EC3B30" w:rsidRDefault="00EC3B30" w:rsidP="00EC3B30">
            <w:pPr>
              <w:tabs>
                <w:tab w:val="num" w:pos="1118"/>
              </w:tabs>
              <w:spacing w:before="40" w:after="40" w:line="240" w:lineRule="auto"/>
              <w:rPr>
                <w:rFonts w:ascii="MC Candom" w:eastAsia="Times New Roman" w:hAnsi="MC Candom" w:cs="Times New Roman"/>
                <w:color w:val="7E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02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interpretare le informazioni fornite per definire possibili cause di malfunzionamento delle parti elettriche e/o elettroniche dell’autoveicolo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02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consigliare e proporre modalità e soluzioni di intervento in relazione alle specifiche esigenze del cliente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88"/>
        </w:trPr>
        <w:tc>
          <w:tcPr>
            <w:tcW w:w="202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sensibilizzare il cliente alla cura ed al corretto utilizzo dell’autoveicolo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97"/>
        </w:trPr>
        <w:tc>
          <w:tcPr>
            <w:tcW w:w="202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auto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Diagnosi tecnica e strumentale apparati elettrici/elettronici dell’autoveicolo</w:t>
            </w: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protocolli di analisi strumentale per eseguire il </w:t>
            </w:r>
            <w:proofErr w:type="spellStart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check</w:t>
            </w:r>
            <w:proofErr w:type="spellEnd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up </w:t>
            </w:r>
            <w:proofErr w:type="spellStart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autronico</w:t>
            </w:r>
            <w:proofErr w:type="spellEnd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dell’autoveicolo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</w:trPr>
        <w:tc>
          <w:tcPr>
            <w:tcW w:w="202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leggere e decodificare parametri, schede tecniche e schemi elettrici/elettronici in esito al </w:t>
            </w:r>
            <w:proofErr w:type="spellStart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check</w:t>
            </w:r>
            <w:proofErr w:type="spellEnd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up dell’autoveicolo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02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tecnologie, strumenti e fasi sequenziali per la riparazione delle parti elettriche e/o elettroniche dell’autoveicolo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18"/>
        </w:trPr>
        <w:tc>
          <w:tcPr>
            <w:tcW w:w="202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e prevedere tempi, costi e risorse per l’intervento sulle parti elettriche /elettroniche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020" w:type="dxa"/>
            <w:vMerge w:val="restart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3. Congegnamento apparati elettrici/elettronici dell’autoveicolo </w:t>
            </w: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logiche e specifiche tecniche delle case costruttrici per l’intervento sul veicolo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</w:trPr>
        <w:tc>
          <w:tcPr>
            <w:tcW w:w="202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idoneità e conformità dei nuovi componenti elettriche/elettroniche in rapporto alle peculiarità tecniche degli autoveicoli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1"/>
        </w:trPr>
        <w:tc>
          <w:tcPr>
            <w:tcW w:w="2020" w:type="dxa"/>
            <w:vMerge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tecniche di riparazione, mappatura e installazione di apparati elettrici/ elettronici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21"/>
        </w:trPr>
        <w:tc>
          <w:tcPr>
            <w:tcW w:w="2020" w:type="dxa"/>
            <w:vMerge/>
            <w:tcBorders>
              <w:top w:val="single" w:sz="4" w:space="0" w:color="7D2D00"/>
              <w:left w:val="single" w:sz="4" w:space="0" w:color="7D2D00"/>
              <w:bottom w:val="nil"/>
              <w:right w:val="single" w:sz="4" w:space="0" w:color="7D2D00"/>
            </w:tcBorders>
          </w:tcPr>
          <w:p w:rsidR="00EC3B30" w:rsidRPr="005124ED" w:rsidRDefault="00EC3B30" w:rsidP="00EC3B30">
            <w:pPr>
              <w:tabs>
                <w:tab w:val="left" w:pos="284"/>
              </w:tabs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soluzioni di schermatura delle componenti elettriche /elettroniche sostituite e/o riparate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0"/>
        </w:trPr>
        <w:tc>
          <w:tcPr>
            <w:tcW w:w="2020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EC3B30" w:rsidRPr="005124ED" w:rsidRDefault="00EC3B30" w:rsidP="00EC3B30">
            <w:pPr>
              <w:spacing w:before="60" w:after="0" w:line="200" w:lineRule="exact"/>
              <w:ind w:left="248" w:hanging="238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 Configurazione requisiti tecnici di apparati elettrici /elettronici dell’autoveicolo</w:t>
            </w: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stabilire il grado di efficienza e funzionalità degli apparati elettrici/elettronici revisionati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0"/>
        </w:trPr>
        <w:tc>
          <w:tcPr>
            <w:tcW w:w="202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utilizzare strumentazione </w:t>
            </w:r>
            <w:proofErr w:type="spellStart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autronica</w:t>
            </w:r>
            <w:proofErr w:type="spellEnd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per la verifica del corretto funzionamento dell’autoveicolo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0"/>
        </w:trPr>
        <w:tc>
          <w:tcPr>
            <w:tcW w:w="202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sistemi di collaudo degli apparati elettrici/elettronici riparati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690"/>
        </w:trPr>
        <w:tc>
          <w:tcPr>
            <w:tcW w:w="202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860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5124ED" w:rsidRDefault="00EC3B30" w:rsidP="005124ED">
            <w:pPr>
              <w:spacing w:before="120" w:after="120" w:line="200" w:lineRule="exact"/>
              <w:ind w:left="5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tradurre le specifiche di intervento in dati di prestazione dell’autoveicolo</w:t>
            </w:r>
          </w:p>
        </w:tc>
        <w:tc>
          <w:tcPr>
            <w:tcW w:w="3060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EC3B30" w:rsidRPr="00EC3B30" w:rsidRDefault="00EC3B30" w:rsidP="00EC3B30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ahoma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</w:pPr>
      <w:r w:rsidRPr="00EC3B30"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  <w:br w:type="page"/>
      </w:r>
    </w:p>
    <w:p w:rsidR="00EC3B30" w:rsidRPr="00873A42" w:rsidRDefault="00EC3B30" w:rsidP="00EC3B30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bookmarkStart w:id="0" w:name="_GoBack"/>
      <w:r w:rsidRPr="00873A42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bookmarkEnd w:id="0"/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10080" w:type="dxa"/>
        <w:tblInd w:w="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2160"/>
        <w:gridCol w:w="2340"/>
        <w:gridCol w:w="1980"/>
        <w:gridCol w:w="1260"/>
      </w:tblGrid>
      <w:tr w:rsidR="00EC3B30" w:rsidRPr="00EC3B30" w:rsidTr="001B0812">
        <w:trPr>
          <w:trHeight w:val="765"/>
        </w:trPr>
        <w:tc>
          <w:tcPr>
            <w:tcW w:w="234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EC3B30" w:rsidRPr="001B0812" w:rsidRDefault="00EC3B30" w:rsidP="001B081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216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EC3B30" w:rsidRPr="001B0812" w:rsidRDefault="00EC3B30" w:rsidP="001B081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34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EC3B30" w:rsidRPr="001B0812" w:rsidRDefault="00EC3B30" w:rsidP="001B081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EC3B30" w:rsidRPr="001B0812" w:rsidRDefault="00EC3B30" w:rsidP="001B081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26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EC3B30" w:rsidRPr="001B0812" w:rsidRDefault="00EC3B30" w:rsidP="001B0812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1B0812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EC3B30" w:rsidRPr="00EC3B30" w:rsidTr="0078294E">
        <w:trPr>
          <w:cantSplit/>
        </w:trPr>
        <w:tc>
          <w:tcPr>
            <w:tcW w:w="2340" w:type="dxa"/>
          </w:tcPr>
          <w:p w:rsidR="00EC3B30" w:rsidRPr="00EC3B30" w:rsidRDefault="00EC3B30" w:rsidP="00EC3B30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MC Candom" w:eastAsia="Times New Roman" w:hAnsi="MC Candom" w:cs="Tahoma"/>
                <w:b/>
                <w:bCs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Assistenza clienti</w:t>
            </w:r>
            <w:r w:rsidRPr="00EC3B30">
              <w:rPr>
                <w:rFonts w:ascii="MC Candom" w:eastAsia="Times New Roman" w:hAnsi="MC Candom" w:cs="Tahoma"/>
                <w:b/>
                <w:bCs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  <w:tc>
          <w:tcPr>
            <w:tcW w:w="216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 relazione con il cliente</w:t>
            </w:r>
          </w:p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34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indagine  mirata al cliente su storia e stato del veicolo</w:t>
            </w:r>
          </w:p>
          <w:p w:rsidR="00EC3B30" w:rsidRPr="005124ED" w:rsidRDefault="00EC3B30" w:rsidP="005124ED">
            <w:p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servizio al cliente nelle diverse fasi di riparazione e/o manutenzione del veicolo</w:t>
            </w:r>
          </w:p>
        </w:tc>
        <w:tc>
          <w:tcPr>
            <w:tcW w:w="198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Qualità del servizio: soddisfazione del cliente</w:t>
            </w:r>
          </w:p>
        </w:tc>
        <w:tc>
          <w:tcPr>
            <w:tcW w:w="1260" w:type="dxa"/>
            <w:vMerge w:val="restart"/>
            <w:textDirection w:val="tbRl"/>
            <w:vAlign w:val="center"/>
          </w:tcPr>
          <w:p w:rsidR="00EC3B30" w:rsidRPr="00EC3B30" w:rsidRDefault="00EC3B30" w:rsidP="005124ED">
            <w:pPr>
              <w:spacing w:after="0" w:line="240" w:lineRule="auto"/>
              <w:jc w:val="center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EC3B30" w:rsidRPr="00EC3B30" w:rsidTr="0078294E">
        <w:trPr>
          <w:cantSplit/>
        </w:trPr>
        <w:tc>
          <w:tcPr>
            <w:tcW w:w="2340" w:type="dxa"/>
          </w:tcPr>
          <w:p w:rsidR="00EC3B30" w:rsidRPr="005124ED" w:rsidRDefault="00EC3B30" w:rsidP="00EC3B30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Diagnosi tecnica e strumentale </w:t>
            </w:r>
            <w:bookmarkStart w:id="1" w:name="OLE_LINK1"/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apparati elettrici /elettronici dell’autoveicolo</w:t>
            </w:r>
            <w:bookmarkEnd w:id="1"/>
          </w:p>
        </w:tc>
        <w:tc>
          <w:tcPr>
            <w:tcW w:w="216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diagnosi tecnica e strumentale del guasto</w:t>
            </w:r>
          </w:p>
        </w:tc>
        <w:tc>
          <w:tcPr>
            <w:tcW w:w="234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esecuzione del </w:t>
            </w:r>
            <w:proofErr w:type="spellStart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check</w:t>
            </w:r>
            <w:proofErr w:type="spellEnd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up degli apparati elettrici/elettronici del veicolo </w:t>
            </w:r>
          </w:p>
          <w:p w:rsidR="00EC3B30" w:rsidRPr="005124ED" w:rsidRDefault="00EC3B30" w:rsidP="005124ED">
            <w:p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del piano di lavoro (tecnologie, strumenti, personale)</w:t>
            </w:r>
          </w:p>
        </w:tc>
        <w:tc>
          <w:tcPr>
            <w:tcW w:w="198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Guasto individuato e piano riparazioni /istallazioni strutturato </w:t>
            </w:r>
          </w:p>
        </w:tc>
        <w:tc>
          <w:tcPr>
            <w:tcW w:w="1260" w:type="dxa"/>
            <w:vMerge/>
          </w:tcPr>
          <w:p w:rsidR="00EC3B30" w:rsidRPr="00EC3B30" w:rsidRDefault="00EC3B30" w:rsidP="00EC3B30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rPr>
          <w:cantSplit/>
        </w:trPr>
        <w:tc>
          <w:tcPr>
            <w:tcW w:w="2340" w:type="dxa"/>
          </w:tcPr>
          <w:p w:rsidR="00EC3B30" w:rsidRPr="005124ED" w:rsidRDefault="00EC3B30" w:rsidP="00EC3B30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Congegnamento apparati elettrici /elettronici dell’autoveicolo</w:t>
            </w:r>
          </w:p>
        </w:tc>
        <w:tc>
          <w:tcPr>
            <w:tcW w:w="216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congegnamento di apparati elettrici/elettronici  dell’autoveicolo </w:t>
            </w:r>
          </w:p>
        </w:tc>
        <w:tc>
          <w:tcPr>
            <w:tcW w:w="234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riparazione delle parti elettriche/elettroniche guaste</w:t>
            </w:r>
          </w:p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installazione di nuove componenti elettriche/elettroniche</w:t>
            </w:r>
          </w:p>
          <w:p w:rsidR="00EC3B30" w:rsidRPr="005124ED" w:rsidRDefault="00EC3B30" w:rsidP="005124ED">
            <w:p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schermatura e </w:t>
            </w:r>
            <w:proofErr w:type="spellStart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rimappatura</w:t>
            </w:r>
            <w:proofErr w:type="spellEnd"/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di componenti elettriche /elettroniche</w:t>
            </w:r>
          </w:p>
        </w:tc>
        <w:tc>
          <w:tcPr>
            <w:tcW w:w="198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Parti elettriche /elettroniche  riparate secondo le specifiche delle case costruttrici </w:t>
            </w:r>
          </w:p>
        </w:tc>
        <w:tc>
          <w:tcPr>
            <w:tcW w:w="1260" w:type="dxa"/>
            <w:vMerge/>
          </w:tcPr>
          <w:p w:rsidR="00EC3B30" w:rsidRPr="00EC3B30" w:rsidRDefault="00EC3B30" w:rsidP="00EC3B30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EC3B30" w:rsidRPr="00EC3B30" w:rsidTr="0078294E">
        <w:trPr>
          <w:cantSplit/>
        </w:trPr>
        <w:tc>
          <w:tcPr>
            <w:tcW w:w="2340" w:type="dxa"/>
          </w:tcPr>
          <w:p w:rsidR="00EC3B30" w:rsidRPr="005124ED" w:rsidRDefault="00EC3B30" w:rsidP="00EC3B30">
            <w:pPr>
              <w:numPr>
                <w:ilvl w:val="0"/>
                <w:numId w:val="4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requisiti tecnici di apparati elettrici /elettronici dell’autoveicolo</w:t>
            </w:r>
          </w:p>
        </w:tc>
        <w:tc>
          <w:tcPr>
            <w:tcW w:w="216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configurazione dei requisiti tecnici di apparati elettrici/elettronici riparati </w:t>
            </w:r>
          </w:p>
        </w:tc>
        <w:tc>
          <w:tcPr>
            <w:tcW w:w="234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collaudo dell’autoveicolo</w:t>
            </w:r>
          </w:p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revisione di eventuali anomalie delle componenti elettriche/elettroniche sostituite o riparate</w:t>
            </w:r>
          </w:p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registrazione dati finali di collaudo dell’autoveicolo</w:t>
            </w:r>
          </w:p>
        </w:tc>
        <w:tc>
          <w:tcPr>
            <w:tcW w:w="1980" w:type="dxa"/>
          </w:tcPr>
          <w:p w:rsidR="00EC3B30" w:rsidRPr="005124ED" w:rsidRDefault="00EC3B30" w:rsidP="005124ED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5124ED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Veicolo riparato e collaudato nel rispetto degli standard di sicurezza ed efficienza  </w:t>
            </w:r>
          </w:p>
        </w:tc>
        <w:tc>
          <w:tcPr>
            <w:tcW w:w="1260" w:type="dxa"/>
            <w:vMerge/>
          </w:tcPr>
          <w:p w:rsidR="00EC3B30" w:rsidRPr="00EC3B30" w:rsidRDefault="00EC3B30" w:rsidP="00EC3B30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EC3B30" w:rsidRPr="00EC3B30" w:rsidRDefault="00EC3B30" w:rsidP="00EC3B30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Book Antiqua" w:eastAsia="Times New Roman" w:hAnsi="Book Antiqua" w:cs="Times New Roman"/>
          <w:sz w:val="24"/>
          <w:szCs w:val="24"/>
          <w:lang w:eastAsia="it-IT"/>
        </w:rPr>
      </w:pPr>
    </w:p>
    <w:p w:rsidR="00EC3B30" w:rsidRPr="00EC3B30" w:rsidRDefault="00EC3B30" w:rsidP="00EC3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002994"/>
    <w:sectPr w:rsidR="00A26CCD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1" w:bottom="1134" w:left="851" w:header="737" w:footer="964" w:gutter="0"/>
      <w:pgBorders w:offsetFrom="page">
        <w:top w:val="couponCutoutDots" w:sz="18" w:space="24" w:color="7D2D00"/>
        <w:left w:val="couponCutoutDots" w:sz="18" w:space="24" w:color="7D2D00"/>
        <w:bottom w:val="couponCutoutDots" w:sz="18" w:space="24" w:color="7D2D00"/>
        <w:right w:val="couponCutoutDots" w:sz="18" w:space="24" w:color="7D2D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994" w:rsidRDefault="00002994">
      <w:pPr>
        <w:spacing w:after="0" w:line="240" w:lineRule="auto"/>
      </w:pPr>
      <w:r>
        <w:separator/>
      </w:r>
    </w:p>
  </w:endnote>
  <w:endnote w:type="continuationSeparator" w:id="0">
    <w:p w:rsidR="00002994" w:rsidRDefault="00002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5DD" w:rsidRDefault="00EC3B3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905DD" w:rsidRDefault="00002994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5DD" w:rsidRDefault="00002994">
    <w:pPr>
      <w:pStyle w:val="Pidipagina"/>
      <w:framePr w:wrap="around" w:vAnchor="text" w:hAnchor="margin" w:xAlign="center" w:y="1"/>
      <w:rPr>
        <w:rStyle w:val="Numeropagina"/>
      </w:rPr>
    </w:pPr>
  </w:p>
  <w:p w:rsidR="003905DD" w:rsidRDefault="00EC3B30">
    <w:pPr>
      <w:pStyle w:val="Pidipagina"/>
      <w:ind w:right="360"/>
      <w:jc w:val="center"/>
    </w:pPr>
    <w:r>
      <w:rPr>
        <w:rStyle w:val="Numeropagina"/>
        <w:rFonts w:ascii="MC Candom" w:hAnsi="MC Candom"/>
        <w:color w:val="800000"/>
        <w:sz w:val="20"/>
      </w:rPr>
      <w:t xml:space="preserve">pag. </w:t>
    </w:r>
    <w:r>
      <w:rPr>
        <w:rStyle w:val="Numeropagina"/>
        <w:rFonts w:ascii="MC Candom" w:hAnsi="MC Candom"/>
        <w:color w:val="800000"/>
        <w:sz w:val="20"/>
      </w:rPr>
      <w:fldChar w:fldCharType="begin"/>
    </w:r>
    <w:r>
      <w:rPr>
        <w:rStyle w:val="Numeropagina"/>
        <w:rFonts w:ascii="MC Candom" w:hAnsi="MC Candom"/>
        <w:color w:val="800000"/>
        <w:sz w:val="20"/>
      </w:rPr>
      <w:instrText xml:space="preserve"> PAGE </w:instrText>
    </w:r>
    <w:r>
      <w:rPr>
        <w:rStyle w:val="Numeropagina"/>
        <w:rFonts w:ascii="MC Candom" w:hAnsi="MC Candom"/>
        <w:color w:val="800000"/>
        <w:sz w:val="20"/>
      </w:rPr>
      <w:fldChar w:fldCharType="separate"/>
    </w:r>
    <w:r w:rsidR="00873A42">
      <w:rPr>
        <w:rStyle w:val="Numeropagina"/>
        <w:rFonts w:ascii="MC Candom" w:hAnsi="MC Candom"/>
        <w:noProof/>
        <w:color w:val="800000"/>
        <w:sz w:val="20"/>
      </w:rPr>
      <w:t>3</w:t>
    </w:r>
    <w:r>
      <w:rPr>
        <w:rStyle w:val="Numeropagina"/>
        <w:rFonts w:ascii="MC Candom" w:hAnsi="MC Candom"/>
        <w:color w:val="8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994" w:rsidRDefault="00002994">
      <w:pPr>
        <w:spacing w:after="0" w:line="240" w:lineRule="auto"/>
      </w:pPr>
      <w:r>
        <w:separator/>
      </w:r>
    </w:p>
  </w:footnote>
  <w:footnote w:type="continuationSeparator" w:id="0">
    <w:p w:rsidR="00002994" w:rsidRDefault="00002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5DD" w:rsidRDefault="00002994">
    <w:pPr>
      <w:pStyle w:val="Intestazione"/>
    </w:pPr>
  </w:p>
  <w:p w:rsidR="003905DD" w:rsidRDefault="00002994">
    <w:pPr>
      <w:pStyle w:val="Intestazione"/>
    </w:pPr>
  </w:p>
  <w:p w:rsidR="003905DD" w:rsidRDefault="00002994">
    <w:pPr>
      <w:pStyle w:val="Intestazione"/>
    </w:pPr>
  </w:p>
  <w:p w:rsidR="003905DD" w:rsidRDefault="0000299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05DD" w:rsidRDefault="00EC3B30">
    <w:pPr>
      <w:pStyle w:val="Intestazione"/>
    </w:pPr>
    <w:r>
      <w:rPr>
        <w:noProof/>
        <w:sz w:val="20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3037205</wp:posOffset>
          </wp:positionH>
          <wp:positionV relativeFrom="paragraph">
            <wp:posOffset>89535</wp:posOffset>
          </wp:positionV>
          <wp:extent cx="501650" cy="548640"/>
          <wp:effectExtent l="0" t="0" r="0" b="381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65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941B4"/>
    <w:multiLevelType w:val="hybridMultilevel"/>
    <w:tmpl w:val="BAAA8CB4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17F122E8"/>
    <w:multiLevelType w:val="hybridMultilevel"/>
    <w:tmpl w:val="CA78153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7A19E0"/>
    <w:multiLevelType w:val="hybridMultilevel"/>
    <w:tmpl w:val="92C89B8C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8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65A7E"/>
    <w:multiLevelType w:val="hybridMultilevel"/>
    <w:tmpl w:val="BAC83894"/>
    <w:lvl w:ilvl="0" w:tplc="44A8735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EC9399E"/>
    <w:multiLevelType w:val="hybridMultilevel"/>
    <w:tmpl w:val="2632D4EE"/>
    <w:lvl w:ilvl="0" w:tplc="ED00A6E6"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  <w:color w:val="7D2D00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2791595"/>
    <w:multiLevelType w:val="hybridMultilevel"/>
    <w:tmpl w:val="749051C8"/>
    <w:lvl w:ilvl="0" w:tplc="9948D4CA">
      <w:numFmt w:val="bullet"/>
      <w:lvlText w:val="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 w:val="0"/>
        <w:i w:val="0"/>
        <w:color w:val="800000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F4B"/>
    <w:rsid w:val="00002994"/>
    <w:rsid w:val="00107C0B"/>
    <w:rsid w:val="001551E8"/>
    <w:rsid w:val="001B0812"/>
    <w:rsid w:val="004D5D78"/>
    <w:rsid w:val="005124ED"/>
    <w:rsid w:val="00873A42"/>
    <w:rsid w:val="00B10F4B"/>
    <w:rsid w:val="00B35287"/>
    <w:rsid w:val="00EC3B30"/>
    <w:rsid w:val="00FB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C3B3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EC3B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EC3B3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EC3B3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EC3B30"/>
  </w:style>
  <w:style w:type="paragraph" w:styleId="Paragrafoelenco">
    <w:name w:val="List Paragraph"/>
    <w:basedOn w:val="Normale"/>
    <w:uiPriority w:val="34"/>
    <w:qFormat/>
    <w:rsid w:val="004D5D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C3B3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EC3B30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EC3B30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EC3B30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EC3B30"/>
  </w:style>
  <w:style w:type="paragraph" w:styleId="Paragrafoelenco">
    <w:name w:val="List Paragraph"/>
    <w:basedOn w:val="Normale"/>
    <w:uiPriority w:val="34"/>
    <w:qFormat/>
    <w:rsid w:val="004D5D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6</cp:revision>
  <dcterms:created xsi:type="dcterms:W3CDTF">2013-07-23T13:36:00Z</dcterms:created>
  <dcterms:modified xsi:type="dcterms:W3CDTF">2013-07-25T08:25:00Z</dcterms:modified>
</cp:coreProperties>
</file>