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79A" w:rsidRPr="00BB579A" w:rsidRDefault="00D04EB3" w:rsidP="00BB579A">
      <w:pPr>
        <w:jc w:val="center"/>
        <w:rPr>
          <w:rFonts w:ascii="Arial Narrow" w:hAnsi="Arial Narrow"/>
          <w:b/>
          <w:bCs/>
          <w:i/>
          <w:sz w:val="36"/>
          <w:szCs w:val="36"/>
        </w:rPr>
      </w:pPr>
      <w:r w:rsidRPr="00C46B1E">
        <w:rPr>
          <w:rFonts w:ascii="Arial Narrow" w:hAnsi="Arial Narrow"/>
          <w:b/>
          <w:bCs/>
          <w:i/>
          <w:sz w:val="36"/>
          <w:szCs w:val="36"/>
        </w:rPr>
        <w:t>TECNICO NELL'INTEGRAZIONE DI SISTEMI AIDC</w:t>
      </w:r>
      <w:bookmarkStart w:id="0" w:name="_GoBack"/>
      <w:bookmarkEnd w:id="0"/>
    </w:p>
    <w:p w:rsidR="00D04EB3" w:rsidRDefault="00D04EB3" w:rsidP="00D04EB3"/>
    <w:p w:rsidR="00D04EB3" w:rsidRDefault="00D04EB3" w:rsidP="00D04EB3"/>
    <w:p w:rsidR="00D04EB3" w:rsidRDefault="00D04EB3" w:rsidP="00D04EB3"/>
    <w:p w:rsidR="00D04EB3" w:rsidRDefault="00D04EB3" w:rsidP="00D04EB3"/>
    <w:p w:rsidR="00D04EB3" w:rsidRDefault="00D04EB3" w:rsidP="00D04EB3"/>
    <w:p w:rsidR="00D04EB3" w:rsidRPr="00C46B1E" w:rsidRDefault="00D04EB3" w:rsidP="00C46B1E">
      <w:pPr>
        <w:jc w:val="center"/>
        <w:rPr>
          <w:rFonts w:ascii="Arial Narrow" w:hAnsi="Arial Narrow"/>
          <w:b/>
          <w:i/>
        </w:rPr>
      </w:pPr>
      <w:r w:rsidRPr="00C46B1E">
        <w:rPr>
          <w:rFonts w:ascii="Arial Narrow" w:hAnsi="Arial Narrow"/>
          <w:b/>
          <w:bCs/>
          <w:i/>
        </w:rPr>
        <w:t>TECNICO NELL'INTEGRAZIONE DI SISTEMI AIDC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8"/>
      </w:tblGrid>
      <w:tr w:rsidR="00D04EB3" w:rsidTr="00EE2219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Default="00D04EB3" w:rsidP="00E45881">
            <w:pPr>
              <w:rPr>
                <w:b/>
                <w:bCs/>
              </w:rPr>
            </w:pPr>
            <w:r w:rsidRPr="00A74F5F">
              <w:rPr>
                <w:rFonts w:ascii="Arial Narrow" w:hAnsi="Arial Narrow" w:cs="Tahoma"/>
                <w:b/>
                <w:bCs/>
                <w:color w:val="FFFFFF"/>
              </w:rPr>
              <w:t>DESCRIZIONE SINTETICA</w:t>
            </w:r>
          </w:p>
        </w:tc>
      </w:tr>
      <w:tr w:rsidR="00D04EB3" w:rsidTr="00E45881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Default="00D04EB3" w:rsidP="00E45881">
            <w:r w:rsidRPr="006611F6">
              <w:rPr>
                <w:rFonts w:ascii="Arial Narrow" w:hAnsi="Arial Narrow" w:cs="Tahoma"/>
                <w:sz w:val="22"/>
                <w:szCs w:val="22"/>
              </w:rPr>
              <w:t>Il Tecnico nell'integrazione di sistemi AIDC (</w:t>
            </w:r>
            <w:proofErr w:type="spellStart"/>
            <w:r w:rsidRPr="006611F6">
              <w:rPr>
                <w:rFonts w:ascii="Arial Narrow" w:hAnsi="Arial Narrow" w:cs="Tahoma"/>
                <w:sz w:val="22"/>
                <w:szCs w:val="22"/>
              </w:rPr>
              <w:t>Automatic</w:t>
            </w:r>
            <w:proofErr w:type="spellEnd"/>
            <w:r w:rsidRPr="006611F6">
              <w:rPr>
                <w:rFonts w:ascii="Arial Narrow" w:hAnsi="Arial Narrow" w:cs="Tahoma"/>
                <w:sz w:val="22"/>
                <w:szCs w:val="22"/>
              </w:rPr>
              <w:t xml:space="preserve"> </w:t>
            </w:r>
            <w:proofErr w:type="spellStart"/>
            <w:r w:rsidRPr="006611F6">
              <w:rPr>
                <w:rFonts w:ascii="Arial Narrow" w:hAnsi="Arial Narrow" w:cs="Tahoma"/>
                <w:sz w:val="22"/>
                <w:szCs w:val="22"/>
              </w:rPr>
              <w:t>Identification</w:t>
            </w:r>
            <w:proofErr w:type="spellEnd"/>
            <w:r w:rsidRPr="006611F6">
              <w:rPr>
                <w:rFonts w:ascii="Arial Narrow" w:hAnsi="Arial Narrow" w:cs="Tahoma"/>
                <w:sz w:val="22"/>
                <w:szCs w:val="22"/>
              </w:rPr>
              <w:t xml:space="preserve"> Data </w:t>
            </w:r>
            <w:proofErr w:type="spellStart"/>
            <w:r w:rsidRPr="006611F6">
              <w:rPr>
                <w:rFonts w:ascii="Arial Narrow" w:hAnsi="Arial Narrow" w:cs="Tahoma"/>
                <w:sz w:val="22"/>
                <w:szCs w:val="22"/>
              </w:rPr>
              <w:t>Capture</w:t>
            </w:r>
            <w:proofErr w:type="spellEnd"/>
            <w:r w:rsidRPr="006611F6">
              <w:rPr>
                <w:rFonts w:ascii="Arial Narrow" w:hAnsi="Arial Narrow" w:cs="Tahoma"/>
                <w:sz w:val="22"/>
                <w:szCs w:val="22"/>
              </w:rPr>
              <w:t>) è in grado di configurare un sistema tecnologico capace di identificare e monitorare un prodotto o un processo distributivo tenendo conto delle richieste del cliente ed in funzione delle tecnologie disponibili ed implementabili, garantendo la manutenzione e il controllo del sistema e delle singole componenti tecnologiche.</w:t>
            </w:r>
          </w:p>
        </w:tc>
      </w:tr>
    </w:tbl>
    <w:p w:rsidR="00D04EB3" w:rsidRDefault="00D04EB3" w:rsidP="00D04EB3">
      <w:pPr>
        <w:pStyle w:val="NormaleWeb"/>
      </w:pPr>
      <w: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8"/>
      </w:tblGrid>
      <w:tr w:rsidR="00D04EB3" w:rsidTr="00EE2219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Default="00D04EB3" w:rsidP="00E45881">
            <w:pPr>
              <w:rPr>
                <w:b/>
                <w:bCs/>
              </w:rPr>
            </w:pPr>
            <w:r w:rsidRPr="00A74F5F">
              <w:rPr>
                <w:rFonts w:ascii="Arial Narrow" w:hAnsi="Arial Narrow" w:cs="Tahoma"/>
                <w:b/>
                <w:bCs/>
                <w:color w:val="FFFFFF"/>
              </w:rPr>
              <w:t>AREA PROFESSIONALE</w:t>
            </w:r>
          </w:p>
        </w:tc>
      </w:tr>
      <w:tr w:rsidR="00D04EB3" w:rsidTr="00E45881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Default="00D04EB3" w:rsidP="00E45881">
            <w:r w:rsidRPr="006611F6">
              <w:rPr>
                <w:rFonts w:ascii="Arial Narrow" w:hAnsi="Arial Narrow" w:cs="Tahoma"/>
                <w:sz w:val="22"/>
                <w:szCs w:val="22"/>
              </w:rPr>
              <w:t>Installazione componenti e impianti elettrici e termo-idraulici</w:t>
            </w:r>
          </w:p>
        </w:tc>
      </w:tr>
    </w:tbl>
    <w:p w:rsidR="00D04EB3" w:rsidRDefault="00D04EB3" w:rsidP="00D04EB3">
      <w:pPr>
        <w:pStyle w:val="NormaleWeb"/>
      </w:pPr>
      <w: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24"/>
        <w:gridCol w:w="5834"/>
      </w:tblGrid>
      <w:tr w:rsidR="00D04EB3" w:rsidTr="00EE2219">
        <w:tc>
          <w:tcPr>
            <w:tcW w:w="0" w:type="auto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Default="00D04EB3" w:rsidP="00E45881">
            <w:pPr>
              <w:rPr>
                <w:b/>
                <w:bCs/>
              </w:rPr>
            </w:pPr>
            <w:r w:rsidRPr="001C220C">
              <w:rPr>
                <w:rFonts w:ascii="Arial Narrow" w:hAnsi="Arial Narrow" w:cs="Tahoma"/>
                <w:b/>
                <w:bCs/>
                <w:color w:val="FFFFFF"/>
              </w:rPr>
              <w:t>PROFILI COLLEGATI – COLLEGABILI ALLA FIGURA</w:t>
            </w:r>
            <w:r>
              <w:rPr>
                <w:b/>
                <w:bCs/>
              </w:rPr>
              <w:t xml:space="preserve"> </w:t>
            </w:r>
          </w:p>
        </w:tc>
      </w:tr>
      <w:tr w:rsidR="00D04EB3" w:rsidTr="00E45881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Default="00D04EB3" w:rsidP="00E45881">
            <w:r>
              <w:rPr>
                <w:rStyle w:val="Enfasigrassetto"/>
              </w:rPr>
              <w:t>Sistema di riferimento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Default="00D04EB3" w:rsidP="00E45881">
            <w:r>
              <w:rPr>
                <w:rStyle w:val="Enfasigrassetto"/>
              </w:rPr>
              <w:t>Denominazione</w:t>
            </w:r>
          </w:p>
        </w:tc>
      </w:tr>
      <w:tr w:rsidR="00D04EB3" w:rsidTr="00E45881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EB3" w:rsidRPr="006611F6" w:rsidRDefault="00D04EB3" w:rsidP="00E45881">
            <w:pPr>
              <w:rPr>
                <w:rFonts w:ascii="Arial Narrow" w:hAnsi="Arial Narrow" w:cs="Tahoma"/>
                <w:sz w:val="22"/>
                <w:szCs w:val="22"/>
              </w:rPr>
            </w:pPr>
            <w:r w:rsidRPr="006611F6">
              <w:rPr>
                <w:rFonts w:ascii="Arial Narrow" w:hAnsi="Arial Narrow" w:cs="Tahoma"/>
                <w:sz w:val="22"/>
                <w:szCs w:val="22"/>
              </w:rPr>
              <w:t>NUP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6611F6" w:rsidRDefault="00D04EB3" w:rsidP="00E45881">
            <w:pPr>
              <w:pStyle w:val="NormaleWeb"/>
              <w:rPr>
                <w:rFonts w:ascii="Arial Narrow" w:hAnsi="Arial Narrow" w:cs="Tahoma"/>
                <w:sz w:val="22"/>
                <w:szCs w:val="22"/>
              </w:rPr>
            </w:pPr>
            <w:r w:rsidRPr="006611F6">
              <w:rPr>
                <w:rFonts w:ascii="Arial Narrow" w:hAnsi="Arial Narrow" w:cs="Tahoma"/>
                <w:sz w:val="22"/>
                <w:szCs w:val="22"/>
              </w:rPr>
              <w:t>3.1.4.9 - Altri operatori di apparati ottici ed elettronici</w:t>
            </w:r>
          </w:p>
        </w:tc>
      </w:tr>
      <w:tr w:rsidR="00D04EB3" w:rsidTr="00E45881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EB3" w:rsidRPr="006611F6" w:rsidRDefault="00D04EB3" w:rsidP="00E45881">
            <w:pPr>
              <w:rPr>
                <w:rFonts w:ascii="Arial Narrow" w:hAnsi="Arial Narrow" w:cs="Tahoma"/>
                <w:sz w:val="22"/>
                <w:szCs w:val="22"/>
              </w:rPr>
            </w:pPr>
            <w:r w:rsidRPr="006611F6">
              <w:rPr>
                <w:rFonts w:ascii="Arial Narrow" w:hAnsi="Arial Narrow" w:cs="Tahoma"/>
                <w:sz w:val="22"/>
                <w:szCs w:val="22"/>
              </w:rPr>
              <w:t xml:space="preserve">Repertorio delle professioni ISFOL 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6611F6" w:rsidRDefault="00D04EB3" w:rsidP="00E45881">
            <w:pPr>
              <w:pStyle w:val="NormaleWeb"/>
              <w:rPr>
                <w:rFonts w:ascii="Arial Narrow" w:hAnsi="Arial Narrow" w:cs="Tahoma"/>
                <w:sz w:val="22"/>
                <w:szCs w:val="22"/>
              </w:rPr>
            </w:pPr>
            <w:r w:rsidRPr="006611F6">
              <w:rPr>
                <w:rFonts w:ascii="Arial Narrow" w:hAnsi="Arial Narrow" w:cs="Tahoma"/>
                <w:sz w:val="22"/>
                <w:szCs w:val="22"/>
              </w:rPr>
              <w:t>Informatica</w:t>
            </w:r>
            <w:r w:rsidRPr="006611F6">
              <w:rPr>
                <w:rFonts w:ascii="Arial Narrow" w:hAnsi="Arial Narrow" w:cs="Tahoma"/>
                <w:sz w:val="22"/>
                <w:szCs w:val="22"/>
              </w:rPr>
              <w:br/>
              <w:t>System Integrator</w:t>
            </w:r>
          </w:p>
        </w:tc>
      </w:tr>
    </w:tbl>
    <w:p w:rsidR="00D04EB3" w:rsidRDefault="00D04EB3" w:rsidP="00D04EB3">
      <w:pPr>
        <w:pStyle w:val="NormaleWeb"/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6"/>
        <w:gridCol w:w="4330"/>
        <w:gridCol w:w="3582"/>
      </w:tblGrid>
      <w:tr w:rsidR="00D04EB3" w:rsidTr="00EE2219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EE2219" w:rsidRDefault="00D04EB3" w:rsidP="00EE2219">
            <w:pPr>
              <w:rPr>
                <w:rFonts w:ascii="Arial Narrow" w:hAnsi="Arial Narrow" w:cs="Tahoma"/>
                <w:b/>
                <w:bCs/>
                <w:color w:val="FFFFFF"/>
              </w:rPr>
            </w:pPr>
            <w:r w:rsidRPr="00EE2219">
              <w:rPr>
                <w:rFonts w:ascii="Arial Narrow" w:hAnsi="Arial Narrow" w:cs="Tahoma"/>
                <w:b/>
                <w:bCs/>
                <w:color w:val="FFFFFF"/>
              </w:rPr>
              <w:t xml:space="preserve">UNITÀ DI COMPETENZA 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EE2219" w:rsidRDefault="00D04EB3" w:rsidP="00EE2219">
            <w:pPr>
              <w:rPr>
                <w:rFonts w:ascii="Arial Narrow" w:hAnsi="Arial Narrow" w:cs="Tahoma"/>
                <w:b/>
                <w:bCs/>
                <w:color w:val="FFFFFF"/>
              </w:rPr>
            </w:pPr>
            <w:r w:rsidRPr="00EE2219">
              <w:rPr>
                <w:rFonts w:ascii="Arial Narrow" w:hAnsi="Arial Narrow" w:cs="Tahoma"/>
                <w:b/>
                <w:bCs/>
                <w:color w:val="FFFFFF"/>
              </w:rPr>
              <w:t>CAPACITÀ</w:t>
            </w:r>
            <w:r w:rsidRPr="00EE2219">
              <w:rPr>
                <w:rFonts w:ascii="Arial Narrow" w:hAnsi="Arial Narrow" w:cs="Tahoma"/>
                <w:b/>
                <w:bCs/>
                <w:color w:val="FFFFFF"/>
              </w:rPr>
              <w:br/>
              <w:t xml:space="preserve">(ESSERE IN GRADO DI) 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EE2219" w:rsidRDefault="00D04EB3" w:rsidP="00EE2219">
            <w:pPr>
              <w:rPr>
                <w:rFonts w:ascii="Arial Narrow" w:hAnsi="Arial Narrow" w:cs="Tahoma"/>
                <w:b/>
                <w:bCs/>
                <w:color w:val="FFFFFF"/>
              </w:rPr>
            </w:pPr>
            <w:r w:rsidRPr="00EE2219">
              <w:rPr>
                <w:rFonts w:ascii="Arial Narrow" w:hAnsi="Arial Narrow" w:cs="Tahoma"/>
                <w:b/>
                <w:bCs/>
                <w:color w:val="FFFFFF"/>
              </w:rPr>
              <w:t>CONOSCENZE</w:t>
            </w:r>
            <w:r w:rsidRPr="00EE2219">
              <w:rPr>
                <w:rFonts w:ascii="Arial Narrow" w:hAnsi="Arial Narrow" w:cs="Tahoma"/>
                <w:b/>
                <w:bCs/>
                <w:color w:val="FFFFFF"/>
              </w:rPr>
              <w:br/>
              <w:t xml:space="preserve">(CONOSCERE) </w:t>
            </w:r>
          </w:p>
        </w:tc>
      </w:tr>
      <w:tr w:rsidR="00D04EB3" w:rsidTr="00E45881">
        <w:tc>
          <w:tcPr>
            <w:tcW w:w="0" w:type="auto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731556" w:rsidRDefault="00D04EB3" w:rsidP="00E45881">
            <w:pPr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731556">
              <w:rPr>
                <w:rFonts w:ascii="Arial Narrow" w:hAnsi="Arial Narrow" w:cs="Tahoma"/>
                <w:b/>
                <w:bCs/>
                <w:sz w:val="20"/>
                <w:szCs w:val="20"/>
              </w:rPr>
              <w:t>1. Analisi del contesto di intervento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DE7252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DE7252">
              <w:rPr>
                <w:rFonts w:ascii="Arial Narrow" w:hAnsi="Arial Narrow" w:cs="Tahoma"/>
                <w:sz w:val="20"/>
                <w:szCs w:val="20"/>
              </w:rPr>
              <w:t>Rilevare la modalità organizzativa che il cliente ha stabilito per l'oggetto e/o il processo distributivo da monitorare.</w:t>
            </w:r>
          </w:p>
        </w:tc>
        <w:tc>
          <w:tcPr>
            <w:tcW w:w="0" w:type="auto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D04EB3" w:rsidRPr="004C2E1C" w:rsidRDefault="00D04EB3" w:rsidP="004C2E1C">
            <w:pPr>
              <w:pStyle w:val="Paragrafoelenco"/>
              <w:numPr>
                <w:ilvl w:val="0"/>
                <w:numId w:val="6"/>
              </w:numPr>
              <w:rPr>
                <w:rFonts w:ascii="Arial Narrow" w:hAnsi="Arial Narrow" w:cs="Tahoma"/>
                <w:sz w:val="20"/>
                <w:szCs w:val="20"/>
              </w:rPr>
            </w:pPr>
            <w:r w:rsidRPr="004C2E1C">
              <w:rPr>
                <w:rFonts w:ascii="Arial Narrow" w:hAnsi="Arial Narrow" w:cs="Tahoma"/>
                <w:sz w:val="20"/>
                <w:szCs w:val="20"/>
              </w:rPr>
              <w:t>Principali elementi di organizzazione aziendale.</w:t>
            </w:r>
          </w:p>
          <w:p w:rsidR="00D04EB3" w:rsidRPr="004C2E1C" w:rsidRDefault="00D04EB3" w:rsidP="004C2E1C">
            <w:pPr>
              <w:pStyle w:val="Paragrafoelenco"/>
              <w:numPr>
                <w:ilvl w:val="0"/>
                <w:numId w:val="6"/>
              </w:numPr>
              <w:rPr>
                <w:rFonts w:ascii="Arial Narrow" w:hAnsi="Arial Narrow" w:cs="Tahoma"/>
                <w:sz w:val="20"/>
                <w:szCs w:val="20"/>
              </w:rPr>
            </w:pPr>
            <w:r w:rsidRPr="004C2E1C">
              <w:rPr>
                <w:rFonts w:ascii="Arial Narrow" w:hAnsi="Arial Narrow" w:cs="Tahoma"/>
                <w:sz w:val="20"/>
                <w:szCs w:val="20"/>
              </w:rPr>
              <w:t>Principali elementi di logistica industriale (organizzazione magazzino, approvvigionamento, ecc.).</w:t>
            </w:r>
          </w:p>
          <w:p w:rsidR="00D04EB3" w:rsidRPr="004C2E1C" w:rsidRDefault="00D04EB3" w:rsidP="004C2E1C">
            <w:pPr>
              <w:pStyle w:val="Paragrafoelenco"/>
              <w:numPr>
                <w:ilvl w:val="0"/>
                <w:numId w:val="6"/>
              </w:numPr>
              <w:rPr>
                <w:rFonts w:ascii="Arial Narrow" w:hAnsi="Arial Narrow" w:cs="Tahoma"/>
                <w:sz w:val="20"/>
                <w:szCs w:val="20"/>
              </w:rPr>
            </w:pPr>
            <w:r w:rsidRPr="004C2E1C">
              <w:rPr>
                <w:rFonts w:ascii="Arial Narrow" w:hAnsi="Arial Narrow" w:cs="Tahoma"/>
                <w:sz w:val="20"/>
                <w:szCs w:val="20"/>
              </w:rPr>
              <w:t>Tecniche di comunicazione interpersonale.</w:t>
            </w:r>
          </w:p>
          <w:p w:rsidR="00D04EB3" w:rsidRPr="004C2E1C" w:rsidRDefault="00D04EB3" w:rsidP="004C2E1C">
            <w:pPr>
              <w:pStyle w:val="Paragrafoelenco"/>
              <w:numPr>
                <w:ilvl w:val="0"/>
                <w:numId w:val="6"/>
              </w:numPr>
              <w:rPr>
                <w:rFonts w:ascii="Arial Narrow" w:hAnsi="Arial Narrow" w:cs="Tahoma"/>
                <w:sz w:val="20"/>
                <w:szCs w:val="20"/>
              </w:rPr>
            </w:pPr>
            <w:r w:rsidRPr="004C2E1C">
              <w:rPr>
                <w:rFonts w:ascii="Arial Narrow" w:hAnsi="Arial Narrow" w:cs="Tahoma"/>
                <w:sz w:val="20"/>
                <w:szCs w:val="20"/>
              </w:rPr>
              <w:t xml:space="preserve">Principali tecnologie disponibili in termini di Identificazione Automatica (AIDC): </w:t>
            </w:r>
            <w:proofErr w:type="spellStart"/>
            <w:r w:rsidRPr="004C2E1C">
              <w:rPr>
                <w:rFonts w:ascii="Arial Narrow" w:hAnsi="Arial Narrow" w:cs="Tahoma"/>
                <w:sz w:val="20"/>
                <w:szCs w:val="20"/>
              </w:rPr>
              <w:t>rfid,voice</w:t>
            </w:r>
            <w:proofErr w:type="spellEnd"/>
            <w:r w:rsidRPr="004C2E1C">
              <w:rPr>
                <w:rFonts w:ascii="Arial Narrow" w:hAnsi="Arial Narrow" w:cs="Tahoma"/>
                <w:sz w:val="20"/>
                <w:szCs w:val="20"/>
              </w:rPr>
              <w:t xml:space="preserve">, bar code </w:t>
            </w:r>
            <w:r w:rsidRPr="004C2E1C">
              <w:rPr>
                <w:rFonts w:ascii="Arial Narrow" w:hAnsi="Arial Narrow" w:cs="Tahoma"/>
                <w:sz w:val="20"/>
                <w:szCs w:val="20"/>
              </w:rPr>
              <w:br/>
              <w:t xml:space="preserve">1D e 2D -, Machine e Computer </w:t>
            </w:r>
            <w:proofErr w:type="spellStart"/>
            <w:r w:rsidRPr="004C2E1C">
              <w:rPr>
                <w:rFonts w:ascii="Arial Narrow" w:hAnsi="Arial Narrow" w:cs="Tahoma"/>
                <w:sz w:val="20"/>
                <w:szCs w:val="20"/>
              </w:rPr>
              <w:t>vision</w:t>
            </w:r>
            <w:proofErr w:type="spellEnd"/>
            <w:r w:rsidRPr="004C2E1C">
              <w:rPr>
                <w:rFonts w:ascii="Arial Narrow" w:hAnsi="Arial Narrow" w:cs="Tahoma"/>
                <w:sz w:val="20"/>
                <w:szCs w:val="20"/>
              </w:rPr>
              <w:t>, ecc.</w:t>
            </w:r>
          </w:p>
          <w:p w:rsidR="00D04EB3" w:rsidRPr="004C2E1C" w:rsidRDefault="00D04EB3" w:rsidP="004C2E1C">
            <w:pPr>
              <w:pStyle w:val="Paragrafoelenco"/>
              <w:numPr>
                <w:ilvl w:val="0"/>
                <w:numId w:val="6"/>
              </w:numPr>
              <w:rPr>
                <w:rFonts w:ascii="Arial Narrow" w:hAnsi="Arial Narrow" w:cs="Tahoma"/>
                <w:sz w:val="20"/>
                <w:szCs w:val="20"/>
              </w:rPr>
            </w:pPr>
            <w:r w:rsidRPr="004C2E1C">
              <w:rPr>
                <w:rFonts w:ascii="Arial Narrow" w:hAnsi="Arial Narrow" w:cs="Tahoma"/>
                <w:sz w:val="20"/>
                <w:szCs w:val="20"/>
              </w:rPr>
              <w:t>Principali componenti informatiche funzionali alla configurazione di una soluzione tecnologica.</w:t>
            </w:r>
          </w:p>
          <w:p w:rsidR="00D04EB3" w:rsidRPr="004C2E1C" w:rsidRDefault="00D04EB3" w:rsidP="004C2E1C">
            <w:pPr>
              <w:pStyle w:val="Paragrafoelenco"/>
              <w:numPr>
                <w:ilvl w:val="0"/>
                <w:numId w:val="6"/>
              </w:numPr>
              <w:rPr>
                <w:rFonts w:ascii="Arial Narrow" w:hAnsi="Arial Narrow" w:cs="Tahoma"/>
                <w:sz w:val="20"/>
                <w:szCs w:val="20"/>
              </w:rPr>
            </w:pPr>
            <w:r w:rsidRPr="004C2E1C">
              <w:rPr>
                <w:rFonts w:ascii="Arial Narrow" w:hAnsi="Arial Narrow" w:cs="Tahoma"/>
                <w:sz w:val="20"/>
                <w:szCs w:val="20"/>
              </w:rPr>
              <w:t xml:space="preserve">Principali hardware (stampanti, lettori, terminali portatili, ecc.) per la </w:t>
            </w:r>
            <w:r w:rsidRPr="004C2E1C">
              <w:rPr>
                <w:rFonts w:ascii="Arial Narrow" w:hAnsi="Arial Narrow" w:cs="Tahoma"/>
                <w:sz w:val="20"/>
                <w:szCs w:val="20"/>
              </w:rPr>
              <w:lastRenderedPageBreak/>
              <w:t>codifica o decodifica di elementi di identificazione automatica.</w:t>
            </w:r>
          </w:p>
          <w:p w:rsidR="00D04EB3" w:rsidRPr="004C2E1C" w:rsidRDefault="00D04EB3" w:rsidP="004C2E1C">
            <w:pPr>
              <w:pStyle w:val="Paragrafoelenco"/>
              <w:numPr>
                <w:ilvl w:val="0"/>
                <w:numId w:val="6"/>
              </w:numPr>
              <w:rPr>
                <w:rFonts w:ascii="Arial Narrow" w:hAnsi="Arial Narrow" w:cs="Tahoma"/>
                <w:sz w:val="20"/>
                <w:szCs w:val="20"/>
              </w:rPr>
            </w:pPr>
            <w:r w:rsidRPr="004C2E1C">
              <w:rPr>
                <w:rFonts w:ascii="Arial Narrow" w:hAnsi="Arial Narrow" w:cs="Tahoma"/>
                <w:sz w:val="20"/>
                <w:szCs w:val="20"/>
              </w:rPr>
              <w:t>Principali componenti meccaniche funzionali alla configurazione di una soluzione tecnologica.</w:t>
            </w:r>
          </w:p>
          <w:p w:rsidR="00D04EB3" w:rsidRPr="004C2E1C" w:rsidRDefault="00D04EB3" w:rsidP="004C2E1C">
            <w:pPr>
              <w:pStyle w:val="Paragrafoelenco"/>
              <w:numPr>
                <w:ilvl w:val="0"/>
                <w:numId w:val="6"/>
              </w:numPr>
              <w:rPr>
                <w:rFonts w:ascii="Arial Narrow" w:hAnsi="Arial Narrow" w:cs="Tahoma"/>
                <w:sz w:val="20"/>
                <w:szCs w:val="20"/>
              </w:rPr>
            </w:pPr>
            <w:r w:rsidRPr="004C2E1C">
              <w:rPr>
                <w:rFonts w:ascii="Arial Narrow" w:hAnsi="Arial Narrow" w:cs="Tahoma"/>
                <w:sz w:val="20"/>
                <w:szCs w:val="20"/>
              </w:rPr>
              <w:t>Principali software funzionali alla configurazione di una soluzione tecnologica.</w:t>
            </w:r>
          </w:p>
          <w:p w:rsidR="00D04EB3" w:rsidRPr="004C2E1C" w:rsidRDefault="00D04EB3" w:rsidP="004C2E1C">
            <w:pPr>
              <w:pStyle w:val="Paragrafoelenco"/>
              <w:numPr>
                <w:ilvl w:val="0"/>
                <w:numId w:val="6"/>
              </w:numPr>
              <w:rPr>
                <w:rFonts w:ascii="Arial Narrow" w:hAnsi="Arial Narrow" w:cs="Tahoma"/>
                <w:sz w:val="20"/>
                <w:szCs w:val="20"/>
              </w:rPr>
            </w:pPr>
            <w:r w:rsidRPr="004C2E1C">
              <w:rPr>
                <w:rFonts w:ascii="Arial Narrow" w:hAnsi="Arial Narrow" w:cs="Tahoma"/>
                <w:sz w:val="20"/>
                <w:szCs w:val="20"/>
              </w:rPr>
              <w:t>Principali aziende fornitrici di hardware, software, componenti elettroniche, elettrotecniche, meccaniche, ecc.</w:t>
            </w:r>
          </w:p>
          <w:p w:rsidR="00D04EB3" w:rsidRPr="004C2E1C" w:rsidRDefault="00D04EB3" w:rsidP="004C2E1C">
            <w:pPr>
              <w:pStyle w:val="Paragrafoelenco"/>
              <w:numPr>
                <w:ilvl w:val="0"/>
                <w:numId w:val="6"/>
              </w:numPr>
              <w:rPr>
                <w:rFonts w:ascii="Arial Narrow" w:hAnsi="Arial Narrow" w:cs="Tahoma"/>
                <w:sz w:val="20"/>
                <w:szCs w:val="20"/>
              </w:rPr>
            </w:pPr>
            <w:r w:rsidRPr="004C2E1C">
              <w:rPr>
                <w:rFonts w:ascii="Arial Narrow" w:hAnsi="Arial Narrow" w:cs="Tahoma"/>
                <w:sz w:val="20"/>
                <w:szCs w:val="20"/>
              </w:rPr>
              <w:t>Principali tecniche di coordinamento e gestione di risorse umane.</w:t>
            </w:r>
          </w:p>
          <w:p w:rsidR="00D04EB3" w:rsidRPr="004C2E1C" w:rsidRDefault="00D04EB3" w:rsidP="004C2E1C">
            <w:pPr>
              <w:pStyle w:val="Paragrafoelenco"/>
              <w:numPr>
                <w:ilvl w:val="0"/>
                <w:numId w:val="6"/>
              </w:numPr>
              <w:rPr>
                <w:rFonts w:ascii="Arial Narrow" w:hAnsi="Arial Narrow" w:cs="Tahoma"/>
                <w:sz w:val="20"/>
                <w:szCs w:val="20"/>
              </w:rPr>
            </w:pPr>
            <w:r w:rsidRPr="004C2E1C">
              <w:rPr>
                <w:rFonts w:ascii="Arial Narrow" w:hAnsi="Arial Narrow" w:cs="Tahoma"/>
                <w:sz w:val="20"/>
                <w:szCs w:val="20"/>
              </w:rPr>
              <w:t>Principi e regole che determinano il buon funzionamento di un help-desk.</w:t>
            </w:r>
          </w:p>
          <w:p w:rsidR="00D04EB3" w:rsidRPr="004C2E1C" w:rsidRDefault="00D04EB3" w:rsidP="004C2E1C">
            <w:pPr>
              <w:pStyle w:val="Paragrafoelenco"/>
              <w:numPr>
                <w:ilvl w:val="0"/>
                <w:numId w:val="6"/>
              </w:numPr>
              <w:rPr>
                <w:rFonts w:ascii="Arial Narrow" w:hAnsi="Arial Narrow" w:cs="Tahoma"/>
                <w:sz w:val="20"/>
                <w:szCs w:val="20"/>
              </w:rPr>
            </w:pPr>
            <w:r w:rsidRPr="004C2E1C">
              <w:rPr>
                <w:rFonts w:ascii="Arial Narrow" w:hAnsi="Arial Narrow" w:cs="Tahoma"/>
                <w:sz w:val="20"/>
                <w:szCs w:val="20"/>
              </w:rPr>
              <w:t>Principi comuni e aspetti applicativi della legislazione vigente in materia di sicurezza.</w:t>
            </w:r>
          </w:p>
          <w:p w:rsidR="00D04EB3" w:rsidRDefault="00D04EB3" w:rsidP="004C2E1C">
            <w:pPr>
              <w:pStyle w:val="Paragrafoelenco"/>
              <w:numPr>
                <w:ilvl w:val="0"/>
                <w:numId w:val="6"/>
              </w:numPr>
            </w:pPr>
            <w:r w:rsidRPr="004C2E1C">
              <w:rPr>
                <w:rFonts w:ascii="Arial Narrow" w:hAnsi="Arial Narrow" w:cs="Tahoma"/>
                <w:sz w:val="20"/>
                <w:szCs w:val="20"/>
              </w:rPr>
              <w:t>La sicurezza sul lavoro: regole e modalità di comportamento (generali e specifiche).</w:t>
            </w:r>
          </w:p>
        </w:tc>
      </w:tr>
      <w:tr w:rsidR="00D04EB3" w:rsidTr="00E45881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Pr="00731556" w:rsidRDefault="00D04EB3" w:rsidP="00E45881">
            <w:pPr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DE7252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DE7252">
              <w:rPr>
                <w:rFonts w:ascii="Arial Narrow" w:hAnsi="Arial Narrow" w:cs="Tahoma"/>
                <w:sz w:val="20"/>
                <w:szCs w:val="20"/>
              </w:rPr>
              <w:t>Comprendere ed interpretare i documenti relativi alla modalità di organizzazione dell'azienda cliente relativamente al prodotto e/o al processo distributivo.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Default="00D04EB3" w:rsidP="00E45881"/>
        </w:tc>
      </w:tr>
      <w:tr w:rsidR="00D04EB3" w:rsidTr="00E45881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Pr="00731556" w:rsidRDefault="00D04EB3" w:rsidP="00E45881">
            <w:pPr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DE7252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DE7252">
              <w:rPr>
                <w:rFonts w:ascii="Arial Narrow" w:hAnsi="Arial Narrow" w:cs="Tahoma"/>
                <w:sz w:val="20"/>
                <w:szCs w:val="20"/>
              </w:rPr>
              <w:t>Interpretare le esigenze del cliente cercando di comprendere e separare le esigenze reali da quelle dichiarate.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Default="00D04EB3" w:rsidP="00E45881"/>
        </w:tc>
      </w:tr>
      <w:tr w:rsidR="00D04EB3" w:rsidTr="00E45881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Pr="00731556" w:rsidRDefault="00D04EB3" w:rsidP="00E45881">
            <w:pPr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DE7252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DE7252">
              <w:rPr>
                <w:rFonts w:ascii="Arial Narrow" w:hAnsi="Arial Narrow" w:cs="Tahoma"/>
                <w:sz w:val="20"/>
                <w:szCs w:val="20"/>
              </w:rPr>
              <w:t>Definire presso il cliente le prime ipotesi di intervento per il monitoraggio del prodotto e/o del processo distributivo.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Default="00D04EB3" w:rsidP="00E45881"/>
        </w:tc>
      </w:tr>
      <w:tr w:rsidR="00D04EB3" w:rsidTr="00E45881">
        <w:tc>
          <w:tcPr>
            <w:tcW w:w="0" w:type="auto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731556" w:rsidRDefault="00D04EB3" w:rsidP="00E45881">
            <w:pPr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731556">
              <w:rPr>
                <w:rFonts w:ascii="Arial Narrow" w:hAnsi="Arial Narrow" w:cs="Tahoma"/>
                <w:b/>
                <w:bCs/>
                <w:sz w:val="20"/>
                <w:szCs w:val="20"/>
              </w:rPr>
              <w:t>2. Configurazione soluzione tecnologica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DE7252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DE7252">
              <w:rPr>
                <w:rFonts w:ascii="Arial Narrow" w:hAnsi="Arial Narrow" w:cs="Tahoma"/>
                <w:sz w:val="20"/>
                <w:szCs w:val="20"/>
              </w:rPr>
              <w:t>Identificare la modalità appropriata per descrivere il processo distributivo dell'azienda o il processo che subisce il prodotto da monitorare.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Default="00D04EB3" w:rsidP="00E45881"/>
        </w:tc>
      </w:tr>
      <w:tr w:rsidR="00D04EB3" w:rsidTr="00E45881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Pr="00731556" w:rsidRDefault="00D04EB3" w:rsidP="00E45881">
            <w:pPr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DE7252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DE7252">
              <w:rPr>
                <w:rFonts w:ascii="Arial Narrow" w:hAnsi="Arial Narrow" w:cs="Tahoma"/>
                <w:sz w:val="20"/>
                <w:szCs w:val="20"/>
              </w:rPr>
              <w:t xml:space="preserve">Adottare le modalità più adeguate alla disseminazione delle informazioni ai soggetti coinvolti nella </w:t>
            </w:r>
            <w:r w:rsidRPr="00DE7252">
              <w:rPr>
                <w:rFonts w:ascii="Arial Narrow" w:hAnsi="Arial Narrow" w:cs="Tahoma"/>
                <w:sz w:val="20"/>
                <w:szCs w:val="20"/>
              </w:rPr>
              <w:lastRenderedPageBreak/>
              <w:t>configurazione della soluzione tecnologica.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Default="00D04EB3" w:rsidP="00E45881"/>
        </w:tc>
      </w:tr>
      <w:tr w:rsidR="00D04EB3" w:rsidTr="00E45881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Pr="00731556" w:rsidRDefault="00D04EB3" w:rsidP="00E45881">
            <w:pPr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DE7252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DE7252">
              <w:rPr>
                <w:rFonts w:ascii="Arial Narrow" w:hAnsi="Arial Narrow" w:cs="Tahoma"/>
                <w:sz w:val="20"/>
                <w:szCs w:val="20"/>
              </w:rPr>
              <w:t>Selezionare le tecnologie disponibili e che soddisfino la possibilità di poter essere integrate in modo da rappresentare una soluzione coerente con le richieste del cliente.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Default="00D04EB3" w:rsidP="00E45881"/>
        </w:tc>
      </w:tr>
      <w:tr w:rsidR="00D04EB3" w:rsidTr="00E45881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Pr="00731556" w:rsidRDefault="00D04EB3" w:rsidP="00E45881">
            <w:pPr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DE7252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DE7252">
              <w:rPr>
                <w:rFonts w:ascii="Arial Narrow" w:hAnsi="Arial Narrow" w:cs="Tahoma"/>
                <w:sz w:val="20"/>
                <w:szCs w:val="20"/>
              </w:rPr>
              <w:t>Individuare il giusto set di tecnologie capace di identificare e monitorare il prodotto e/o il processo distributivo.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Default="00D04EB3" w:rsidP="00E45881"/>
        </w:tc>
      </w:tr>
      <w:tr w:rsidR="00D04EB3" w:rsidTr="00E45881">
        <w:tc>
          <w:tcPr>
            <w:tcW w:w="0" w:type="auto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731556" w:rsidRDefault="00D04EB3" w:rsidP="00E45881">
            <w:pPr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731556">
              <w:rPr>
                <w:rFonts w:ascii="Arial Narrow" w:hAnsi="Arial Narrow" w:cs="Tahoma"/>
                <w:b/>
                <w:bCs/>
                <w:sz w:val="20"/>
                <w:szCs w:val="20"/>
              </w:rPr>
              <w:t>3. Implementazione soluzione tecnologica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DE7252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DE7252">
              <w:rPr>
                <w:rFonts w:ascii="Arial Narrow" w:hAnsi="Arial Narrow" w:cs="Tahoma"/>
                <w:sz w:val="20"/>
                <w:szCs w:val="20"/>
              </w:rPr>
              <w:t>Individuare la modalità appropriata per trasferire le caratteristiche dell'architettura di sistema al cliente.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Default="00D04EB3" w:rsidP="00E45881"/>
        </w:tc>
      </w:tr>
      <w:tr w:rsidR="00D04EB3" w:rsidTr="00E45881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Pr="00731556" w:rsidRDefault="00D04EB3" w:rsidP="00E45881">
            <w:pPr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DE7252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DE7252">
              <w:rPr>
                <w:rFonts w:ascii="Arial Narrow" w:hAnsi="Arial Narrow" w:cs="Tahoma"/>
                <w:sz w:val="20"/>
                <w:szCs w:val="20"/>
              </w:rPr>
              <w:t>Identificare risorse e tempi per la redazione della manualistica necessaria alla gestione e manutenzione del sistema.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Default="00D04EB3" w:rsidP="00E45881"/>
        </w:tc>
      </w:tr>
      <w:tr w:rsidR="00D04EB3" w:rsidTr="00E45881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Pr="00731556" w:rsidRDefault="00D04EB3" w:rsidP="00E45881">
            <w:pPr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DE7252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DE7252">
              <w:rPr>
                <w:rFonts w:ascii="Arial Narrow" w:hAnsi="Arial Narrow" w:cs="Tahoma"/>
                <w:sz w:val="20"/>
                <w:szCs w:val="20"/>
              </w:rPr>
              <w:t xml:space="preserve">Applicare tecniche di coordinamento delle risorse tecniche necessarie all'integrazione delle tecnologie (tecnico informatico, hardwarista, analista programmatore, </w:t>
            </w:r>
            <w:proofErr w:type="spellStart"/>
            <w:r w:rsidRPr="00DE7252">
              <w:rPr>
                <w:rFonts w:ascii="Arial Narrow" w:hAnsi="Arial Narrow" w:cs="Tahoma"/>
                <w:sz w:val="20"/>
                <w:szCs w:val="20"/>
              </w:rPr>
              <w:t>firmwarista</w:t>
            </w:r>
            <w:proofErr w:type="spellEnd"/>
            <w:r w:rsidRPr="00DE7252">
              <w:rPr>
                <w:rFonts w:ascii="Arial Narrow" w:hAnsi="Arial Narrow" w:cs="Tahoma"/>
                <w:sz w:val="20"/>
                <w:szCs w:val="20"/>
              </w:rPr>
              <w:t>, esperto di componenti meccaniche, tecnici di rete, commerciali, ecc.).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Default="00D04EB3" w:rsidP="00E45881"/>
        </w:tc>
      </w:tr>
      <w:tr w:rsidR="00D04EB3" w:rsidTr="00E45881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Pr="00731556" w:rsidRDefault="00D04EB3" w:rsidP="00E45881">
            <w:pPr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DE7252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DE7252">
              <w:rPr>
                <w:rFonts w:ascii="Arial Narrow" w:hAnsi="Arial Narrow" w:cs="Tahoma"/>
                <w:sz w:val="20"/>
                <w:szCs w:val="20"/>
              </w:rPr>
              <w:t>Identificare i luoghi, all'interno della struttura del cliente, atti ad ospitare componenti tecnologiche e/o meccaniche importanti per il funzionamento della soluzione tecnologica configurata.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Default="00D04EB3" w:rsidP="00E45881"/>
        </w:tc>
      </w:tr>
      <w:tr w:rsidR="00D04EB3" w:rsidTr="00E45881">
        <w:tc>
          <w:tcPr>
            <w:tcW w:w="0" w:type="auto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731556" w:rsidRDefault="00D04EB3" w:rsidP="00E45881">
            <w:pPr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731556">
              <w:rPr>
                <w:rFonts w:ascii="Arial Narrow" w:hAnsi="Arial Narrow" w:cs="Tahoma"/>
                <w:b/>
                <w:bCs/>
                <w:sz w:val="20"/>
                <w:szCs w:val="20"/>
              </w:rPr>
              <w:t>4. Controllo soluzione tecnologica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DE7252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DE7252">
              <w:rPr>
                <w:rFonts w:ascii="Arial Narrow" w:hAnsi="Arial Narrow" w:cs="Tahoma"/>
                <w:sz w:val="20"/>
                <w:szCs w:val="20"/>
              </w:rPr>
              <w:t>Identificare le risorse che andranno a costituire l'help-desk di riferimento per il cliente determinandone anche i contenuti.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Default="00D04EB3" w:rsidP="00E45881"/>
        </w:tc>
      </w:tr>
      <w:tr w:rsidR="00D04EB3" w:rsidTr="00E45881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Default="00D04EB3" w:rsidP="00E45881"/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DE7252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DE7252">
              <w:rPr>
                <w:rFonts w:ascii="Arial Narrow" w:hAnsi="Arial Narrow" w:cs="Tahoma"/>
                <w:sz w:val="20"/>
                <w:szCs w:val="20"/>
              </w:rPr>
              <w:t xml:space="preserve">Definire modalità e tempistica per eseguire test preferibilmente presso il cliente </w:t>
            </w:r>
            <w:r w:rsidRPr="00DE7252">
              <w:rPr>
                <w:rFonts w:ascii="Arial Narrow" w:hAnsi="Arial Narrow" w:cs="Tahoma"/>
                <w:sz w:val="20"/>
                <w:szCs w:val="20"/>
              </w:rPr>
              <w:br/>
              <w:t>on site (test prototipali, test di avviamento, test ex-post, ecc.).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Default="00D04EB3" w:rsidP="00E45881"/>
        </w:tc>
      </w:tr>
      <w:tr w:rsidR="00D04EB3" w:rsidTr="00E45881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Default="00D04EB3" w:rsidP="00E45881"/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DE7252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DE7252">
              <w:rPr>
                <w:rFonts w:ascii="Arial Narrow" w:hAnsi="Arial Narrow" w:cs="Tahoma"/>
                <w:sz w:val="20"/>
                <w:szCs w:val="20"/>
              </w:rPr>
              <w:t>Individuare tempistica e risorse per il controllo del sistema integrato e delle sue specifiche tecnologie.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Default="00D04EB3" w:rsidP="00E45881"/>
        </w:tc>
      </w:tr>
      <w:tr w:rsidR="00D04EB3" w:rsidTr="00E45881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Default="00D04EB3" w:rsidP="00E45881"/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DE7252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DE7252">
              <w:rPr>
                <w:rFonts w:ascii="Arial Narrow" w:hAnsi="Arial Narrow" w:cs="Tahoma"/>
                <w:sz w:val="20"/>
                <w:szCs w:val="20"/>
              </w:rPr>
              <w:t>Individuare modalità di costruzione di un team dedicato alla manutenzione di dispositivi e meccanismi presso il cliente.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Default="00D04EB3" w:rsidP="00E45881"/>
        </w:tc>
      </w:tr>
    </w:tbl>
    <w:p w:rsidR="00D04EB3" w:rsidRDefault="00D04EB3" w:rsidP="00D04EB3">
      <w:pPr>
        <w:pStyle w:val="NormaleWeb"/>
      </w:pPr>
      <w:r>
        <w:t> </w:t>
      </w:r>
    </w:p>
    <w:p w:rsidR="00D04EB3" w:rsidRDefault="00D04EB3" w:rsidP="00D04EB3">
      <w:pPr>
        <w:pStyle w:val="NormaleWeb"/>
      </w:pPr>
      <w:r>
        <w:t> </w:t>
      </w:r>
    </w:p>
    <w:p w:rsidR="00D04EB3" w:rsidRDefault="00D04EB3" w:rsidP="00D04EB3">
      <w:pPr>
        <w:pStyle w:val="NormaleWeb"/>
      </w:pPr>
      <w:r>
        <w:t> </w:t>
      </w:r>
    </w:p>
    <w:p w:rsidR="005D2A0A" w:rsidRDefault="005D2A0A" w:rsidP="00D04EB3">
      <w:pPr>
        <w:pStyle w:val="NormaleWeb"/>
        <w:rPr>
          <w:rStyle w:val="Enfasigrassetto"/>
        </w:rPr>
      </w:pPr>
    </w:p>
    <w:p w:rsidR="005D2A0A" w:rsidRDefault="005D2A0A" w:rsidP="00D04EB3">
      <w:pPr>
        <w:pStyle w:val="NormaleWeb"/>
        <w:rPr>
          <w:rStyle w:val="Enfasigrassetto"/>
        </w:rPr>
      </w:pPr>
    </w:p>
    <w:p w:rsidR="005D2A0A" w:rsidRDefault="005D2A0A" w:rsidP="00D04EB3">
      <w:pPr>
        <w:pStyle w:val="NormaleWeb"/>
        <w:rPr>
          <w:rStyle w:val="Enfasigrassetto"/>
        </w:rPr>
      </w:pPr>
    </w:p>
    <w:p w:rsidR="005D2A0A" w:rsidRDefault="005D2A0A" w:rsidP="00D04EB3">
      <w:pPr>
        <w:pStyle w:val="NormaleWeb"/>
        <w:rPr>
          <w:rStyle w:val="Enfasigrassetto"/>
        </w:rPr>
      </w:pPr>
    </w:p>
    <w:p w:rsidR="005D2A0A" w:rsidRDefault="005D2A0A" w:rsidP="00D04EB3">
      <w:pPr>
        <w:pStyle w:val="NormaleWeb"/>
        <w:rPr>
          <w:rStyle w:val="Enfasigrassetto"/>
        </w:rPr>
      </w:pPr>
    </w:p>
    <w:p w:rsidR="00D04EB3" w:rsidRDefault="00D04EB3" w:rsidP="005D2A0A">
      <w:pPr>
        <w:pStyle w:val="NormaleWeb"/>
        <w:jc w:val="center"/>
      </w:pPr>
      <w:r>
        <w:rPr>
          <w:rStyle w:val="Enfasigrassetto"/>
        </w:rPr>
        <w:lastRenderedPageBreak/>
        <w:t>Indicazioni per la valutazione delle unità di competenza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9"/>
        <w:gridCol w:w="2103"/>
        <w:gridCol w:w="2462"/>
        <w:gridCol w:w="2138"/>
        <w:gridCol w:w="1286"/>
      </w:tblGrid>
      <w:tr w:rsidR="00D04EB3" w:rsidTr="00EE2219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EE2219" w:rsidRDefault="00D04EB3" w:rsidP="00EE2219">
            <w:pPr>
              <w:rPr>
                <w:rFonts w:ascii="Arial Narrow" w:hAnsi="Arial Narrow" w:cs="Tahoma"/>
                <w:b/>
                <w:bCs/>
                <w:color w:val="FFFFFF"/>
              </w:rPr>
            </w:pPr>
            <w:r w:rsidRPr="00EE2219">
              <w:rPr>
                <w:rFonts w:ascii="Arial Narrow" w:hAnsi="Arial Narrow" w:cs="Tahoma"/>
                <w:b/>
                <w:bCs/>
                <w:color w:val="FFFFFF"/>
              </w:rPr>
              <w:t xml:space="preserve">UNITÀ DI COMPETENZA 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EE2219" w:rsidRDefault="00D04EB3" w:rsidP="00EE2219">
            <w:pPr>
              <w:rPr>
                <w:rFonts w:ascii="Arial Narrow" w:hAnsi="Arial Narrow" w:cs="Tahoma"/>
                <w:b/>
                <w:bCs/>
                <w:color w:val="FFFFFF"/>
              </w:rPr>
            </w:pPr>
            <w:r w:rsidRPr="00EE2219">
              <w:rPr>
                <w:rFonts w:ascii="Arial Narrow" w:hAnsi="Arial Narrow" w:cs="Tahoma"/>
                <w:b/>
                <w:bCs/>
                <w:color w:val="FFFFFF"/>
              </w:rPr>
              <w:t xml:space="preserve">OGGETTO DI OSSERVAZIONE 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EE2219" w:rsidRDefault="00D04EB3" w:rsidP="00EE2219">
            <w:pPr>
              <w:rPr>
                <w:rFonts w:ascii="Arial Narrow" w:hAnsi="Arial Narrow" w:cs="Tahoma"/>
                <w:b/>
                <w:bCs/>
                <w:color w:val="FFFFFF"/>
              </w:rPr>
            </w:pPr>
            <w:r w:rsidRPr="00EE2219">
              <w:rPr>
                <w:rFonts w:ascii="Arial Narrow" w:hAnsi="Arial Narrow" w:cs="Tahoma"/>
                <w:b/>
                <w:bCs/>
                <w:color w:val="FFFFFF"/>
              </w:rPr>
              <w:t xml:space="preserve">INDICATORI 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EE2219" w:rsidRDefault="00D04EB3" w:rsidP="00EE2219">
            <w:pPr>
              <w:rPr>
                <w:rFonts w:ascii="Arial Narrow" w:hAnsi="Arial Narrow" w:cs="Tahoma"/>
                <w:b/>
                <w:bCs/>
                <w:color w:val="FFFFFF"/>
              </w:rPr>
            </w:pPr>
            <w:r w:rsidRPr="00EE2219">
              <w:rPr>
                <w:rFonts w:ascii="Arial Narrow" w:hAnsi="Arial Narrow" w:cs="Tahoma"/>
                <w:b/>
                <w:bCs/>
                <w:color w:val="FFFFFF"/>
              </w:rPr>
              <w:t xml:space="preserve">RISULTATO ATTESO 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548DD4" w:themeFill="text2" w:themeFillTint="9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EE2219" w:rsidRDefault="00D04EB3" w:rsidP="00EE2219">
            <w:pPr>
              <w:rPr>
                <w:rFonts w:ascii="Arial Narrow" w:hAnsi="Arial Narrow" w:cs="Tahoma"/>
                <w:b/>
                <w:bCs/>
                <w:color w:val="FFFFFF"/>
              </w:rPr>
            </w:pPr>
            <w:r w:rsidRPr="00EE2219">
              <w:rPr>
                <w:rFonts w:ascii="Arial Narrow" w:hAnsi="Arial Narrow" w:cs="Tahoma"/>
                <w:b/>
                <w:bCs/>
                <w:color w:val="FFFFFF"/>
              </w:rPr>
              <w:t xml:space="preserve">MODALITÀ </w:t>
            </w:r>
          </w:p>
        </w:tc>
      </w:tr>
      <w:tr w:rsidR="00D04EB3" w:rsidTr="00E45881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731556" w:rsidRDefault="00D04EB3" w:rsidP="00E45881">
            <w:pPr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731556">
              <w:rPr>
                <w:rFonts w:ascii="Arial Narrow" w:hAnsi="Arial Narrow" w:cs="Tahoma"/>
                <w:b/>
                <w:bCs/>
                <w:sz w:val="20"/>
                <w:szCs w:val="20"/>
              </w:rPr>
              <w:t>1. Analisi del contesto di intervento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9F4CAD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>Le operazioni di analisi del contesto di intervento.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9F4CAD" w:rsidRDefault="00D04EB3" w:rsidP="009F4CA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>Esame delle modalità organizzative dell'azienda/cliente.</w:t>
            </w:r>
          </w:p>
          <w:p w:rsidR="00D04EB3" w:rsidRPr="009F4CAD" w:rsidRDefault="00D04EB3" w:rsidP="009F4CA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>Ricognizione della documentazione e delle informazioni inerenti il funzionamento organizzativo dell'azienda.</w:t>
            </w:r>
          </w:p>
          <w:p w:rsidR="00D04EB3" w:rsidRPr="009F4CAD" w:rsidRDefault="00D04EB3" w:rsidP="009F4CA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 xml:space="preserve">Elaborazione progetto di massima </w:t>
            </w:r>
            <w:r w:rsidRPr="009F4CAD">
              <w:rPr>
                <w:rFonts w:ascii="Arial Narrow" w:hAnsi="Arial Narrow" w:cs="Tahoma"/>
                <w:sz w:val="20"/>
                <w:szCs w:val="20"/>
              </w:rPr>
              <w:br/>
              <w:t>preventivo.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9F4CAD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>Contesto del cliente analizzato e compreso.</w:t>
            </w:r>
          </w:p>
        </w:tc>
        <w:tc>
          <w:tcPr>
            <w:tcW w:w="0" w:type="auto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Default="00D04EB3" w:rsidP="00E45881">
            <w:r w:rsidRPr="00096539">
              <w:rPr>
                <w:rFonts w:ascii="Arial Narrow" w:hAnsi="Arial Narrow" w:cs="Tahoma"/>
                <w:sz w:val="20"/>
                <w:szCs w:val="20"/>
              </w:rPr>
              <w:t>Prova pratica in situazione</w:t>
            </w:r>
          </w:p>
        </w:tc>
      </w:tr>
      <w:tr w:rsidR="00D04EB3" w:rsidTr="00E45881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731556" w:rsidRDefault="00D04EB3" w:rsidP="00E45881">
            <w:pPr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731556">
              <w:rPr>
                <w:rFonts w:ascii="Arial Narrow" w:hAnsi="Arial Narrow" w:cs="Tahoma"/>
                <w:b/>
                <w:bCs/>
                <w:sz w:val="20"/>
                <w:szCs w:val="20"/>
              </w:rPr>
              <w:t>2. Configurazione soluzione tecnologica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9F4CAD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>Le operazioni di configurazione della soluzione tecnologica.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9F4CAD" w:rsidRDefault="00D04EB3" w:rsidP="009F4CA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>Trasferimento informazioni relative alla commessa al team di lavoro.</w:t>
            </w:r>
          </w:p>
          <w:p w:rsidR="00D04EB3" w:rsidRPr="009F4CAD" w:rsidRDefault="00D04EB3" w:rsidP="009F4CA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>Ricognizione rispetto alle tecnologie disponibili e funzionali.</w:t>
            </w:r>
          </w:p>
          <w:p w:rsidR="00D04EB3" w:rsidRPr="009F4CAD" w:rsidRDefault="00D04EB3" w:rsidP="009F4CA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>Costruzione di un set di tecnologie configurabili come architettura di sistema.</w:t>
            </w:r>
          </w:p>
          <w:p w:rsidR="00D04EB3" w:rsidRPr="009F4CAD" w:rsidRDefault="00D04EB3" w:rsidP="009F4CA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>Elaborazione progetto tecnico di dettaglio.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9F4CAD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>Soluzione tecnologica configurata secondo le esigenze del cliente e secondo le tecnologie disponibili.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Default="00D04EB3" w:rsidP="00E45881"/>
        </w:tc>
      </w:tr>
      <w:tr w:rsidR="00D04EB3" w:rsidTr="00E45881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731556" w:rsidRDefault="00D04EB3" w:rsidP="00E45881">
            <w:pPr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731556">
              <w:rPr>
                <w:rFonts w:ascii="Arial Narrow" w:hAnsi="Arial Narrow" w:cs="Tahoma"/>
                <w:b/>
                <w:bCs/>
                <w:sz w:val="20"/>
                <w:szCs w:val="20"/>
              </w:rPr>
              <w:t>3. Implementazione soluzione tecnologica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9F4CAD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>Le operazioni di implementazione della soluzione tecnologica.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9F4CAD" w:rsidRDefault="00D04EB3" w:rsidP="009F4CA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>Trasferimento del modello di sistema configurato al cliente.</w:t>
            </w:r>
          </w:p>
          <w:p w:rsidR="00D04EB3" w:rsidRPr="009F4CAD" w:rsidRDefault="00D04EB3" w:rsidP="009F4CA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>Produzione di manualistica per le singole componenti tecnologiche.</w:t>
            </w:r>
          </w:p>
          <w:p w:rsidR="00D04EB3" w:rsidRPr="009F4CAD" w:rsidRDefault="00D04EB3" w:rsidP="009F4CA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>Produzione di manualistica per il sistema.</w:t>
            </w:r>
          </w:p>
          <w:p w:rsidR="00D04EB3" w:rsidRPr="009F4CAD" w:rsidRDefault="00D04EB3" w:rsidP="009F4CA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>Distribuzione di materiale informativo e di segnalazione di componenti utili al funzionamento del sistema.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9F4CAD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>Soluzione tecnologica implementata presso il cliente.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Default="00D04EB3" w:rsidP="00E45881"/>
        </w:tc>
      </w:tr>
      <w:tr w:rsidR="00D04EB3" w:rsidTr="00E45881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731556" w:rsidRDefault="00D04EB3" w:rsidP="00E45881">
            <w:pPr>
              <w:rPr>
                <w:rFonts w:ascii="Arial Narrow" w:hAnsi="Arial Narrow" w:cs="Tahoma"/>
                <w:b/>
                <w:bCs/>
                <w:sz w:val="20"/>
                <w:szCs w:val="20"/>
              </w:rPr>
            </w:pPr>
            <w:r w:rsidRPr="00731556">
              <w:rPr>
                <w:rFonts w:ascii="Arial Narrow" w:hAnsi="Arial Narrow" w:cs="Tahoma"/>
                <w:b/>
                <w:bCs/>
                <w:sz w:val="20"/>
                <w:szCs w:val="20"/>
              </w:rPr>
              <w:t>4. Controllo soluzione tecnologica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9F4CAD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>Le operazioni di controllo della soluzione tecnologica.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9F4CAD" w:rsidRDefault="00D04EB3" w:rsidP="009F4CA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>Costituzione help-desk.</w:t>
            </w:r>
          </w:p>
          <w:p w:rsidR="00D04EB3" w:rsidRPr="009F4CAD" w:rsidRDefault="00D04EB3" w:rsidP="009F4CA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>Coordinamento help-desk.</w:t>
            </w:r>
          </w:p>
          <w:p w:rsidR="00D04EB3" w:rsidRPr="009F4CAD" w:rsidRDefault="00D04EB3" w:rsidP="009F4CA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>Controllo e monitoraggio del sistema.</w:t>
            </w:r>
          </w:p>
          <w:p w:rsidR="00D04EB3" w:rsidRPr="009F4CAD" w:rsidRDefault="00D04EB3" w:rsidP="009F4CA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>Realizzazione di test prototipali, test e test ex ante in laboratorio o presso il cliente (on site).</w:t>
            </w:r>
          </w:p>
          <w:p w:rsidR="00D04EB3" w:rsidRPr="009F4CAD" w:rsidRDefault="00D04EB3" w:rsidP="009F4CAD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>Organizzazione di team o tecnici singoli deputati alla manutenzione presso il cliente (on site).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D04EB3" w:rsidRPr="009F4CAD" w:rsidRDefault="00D04EB3" w:rsidP="00E45881">
            <w:pPr>
              <w:rPr>
                <w:rFonts w:ascii="Arial Narrow" w:hAnsi="Arial Narrow" w:cs="Tahoma"/>
                <w:sz w:val="20"/>
                <w:szCs w:val="20"/>
              </w:rPr>
            </w:pPr>
            <w:r w:rsidRPr="009F4CAD">
              <w:rPr>
                <w:rFonts w:ascii="Arial Narrow" w:hAnsi="Arial Narrow" w:cs="Tahoma"/>
                <w:sz w:val="20"/>
                <w:szCs w:val="20"/>
              </w:rPr>
              <w:t>Soluzione tecnologica monitorata e mantenuta secondo gli standard definiti con il cliente.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D04EB3" w:rsidRDefault="00D04EB3" w:rsidP="00E45881"/>
        </w:tc>
      </w:tr>
    </w:tbl>
    <w:p w:rsidR="00A26CCD" w:rsidRDefault="00BB579A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83FAB"/>
    <w:multiLevelType w:val="multilevel"/>
    <w:tmpl w:val="9A320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8D416A"/>
    <w:multiLevelType w:val="multilevel"/>
    <w:tmpl w:val="88F49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DD04F9"/>
    <w:multiLevelType w:val="multilevel"/>
    <w:tmpl w:val="E59E8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5B83061"/>
    <w:multiLevelType w:val="multilevel"/>
    <w:tmpl w:val="83F6E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904DED"/>
    <w:multiLevelType w:val="multilevel"/>
    <w:tmpl w:val="9D381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5F0F1C"/>
    <w:multiLevelType w:val="hybridMultilevel"/>
    <w:tmpl w:val="9686FC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E0C"/>
    <w:rsid w:val="00096539"/>
    <w:rsid w:val="00107C0B"/>
    <w:rsid w:val="001C220C"/>
    <w:rsid w:val="00413E0C"/>
    <w:rsid w:val="004C2E1C"/>
    <w:rsid w:val="005D2A0A"/>
    <w:rsid w:val="006611F6"/>
    <w:rsid w:val="00731556"/>
    <w:rsid w:val="009F4CAD"/>
    <w:rsid w:val="00A74F5F"/>
    <w:rsid w:val="00B35287"/>
    <w:rsid w:val="00BB579A"/>
    <w:rsid w:val="00C46B1E"/>
    <w:rsid w:val="00D04EB3"/>
    <w:rsid w:val="00DE7252"/>
    <w:rsid w:val="00EE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4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04EB3"/>
    <w:pPr>
      <w:keepNext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04EB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D04EB3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D04EB3"/>
    <w:rPr>
      <w:b/>
      <w:bCs/>
    </w:rPr>
  </w:style>
  <w:style w:type="paragraph" w:styleId="Paragrafoelenco">
    <w:name w:val="List Paragraph"/>
    <w:basedOn w:val="Normale"/>
    <w:uiPriority w:val="34"/>
    <w:qFormat/>
    <w:rsid w:val="004C2E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4E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D04EB3"/>
    <w:pPr>
      <w:keepNext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04EB3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D04EB3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D04EB3"/>
    <w:rPr>
      <w:b/>
      <w:bCs/>
    </w:rPr>
  </w:style>
  <w:style w:type="paragraph" w:styleId="Paragrafoelenco">
    <w:name w:val="List Paragraph"/>
    <w:basedOn w:val="Normale"/>
    <w:uiPriority w:val="34"/>
    <w:qFormat/>
    <w:rsid w:val="004C2E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962</Words>
  <Characters>5484</Characters>
  <Application>Microsoft Office Word</Application>
  <DocSecurity>0</DocSecurity>
  <Lines>45</Lines>
  <Paragraphs>12</Paragraphs>
  <ScaleCrop>false</ScaleCrop>
  <Company/>
  <LinksUpToDate>false</LinksUpToDate>
  <CharactersWithSpaces>6434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15</cp:revision>
  <dcterms:created xsi:type="dcterms:W3CDTF">2013-07-24T12:45:00Z</dcterms:created>
  <dcterms:modified xsi:type="dcterms:W3CDTF">2013-07-25T08:51:00Z</dcterms:modified>
</cp:coreProperties>
</file>