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00E" w:rsidRDefault="0026000E" w:rsidP="0026000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0B640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ambientale</w:t>
      </w:r>
    </w:p>
    <w:p w:rsidR="00FC7713" w:rsidRDefault="00FC7713" w:rsidP="0026000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FC7713" w:rsidRPr="000B6402" w:rsidRDefault="00FC7713" w:rsidP="0026000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26000E" w:rsidRPr="0026000E" w:rsidRDefault="0026000E" w:rsidP="0026000E">
      <w:pPr>
        <w:spacing w:after="0" w:line="240" w:lineRule="auto"/>
        <w:jc w:val="center"/>
        <w:rPr>
          <w:rFonts w:ascii="Lucida Handwriting" w:eastAsia="Times New Roman" w:hAnsi="Lucida Handwriting" w:cs="Times New Roman"/>
          <w:i/>
          <w:iCs/>
          <w:smallCaps/>
          <w:color w:val="7E2D00"/>
          <w:sz w:val="24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64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26000E" w:rsidRPr="0026000E" w:rsidTr="0054627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40" w:type="dxa"/>
            <w:shd w:val="clear" w:color="auto" w:fill="4F81BD" w:themeFill="accent1"/>
          </w:tcPr>
          <w:p w:rsidR="0026000E" w:rsidRPr="0026000E" w:rsidRDefault="0026000E" w:rsidP="00C9316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640" w:type="dxa"/>
          </w:tcPr>
          <w:p w:rsidR="0026000E" w:rsidRPr="0026000E" w:rsidRDefault="0026000E" w:rsidP="0026000E">
            <w:pPr>
              <w:spacing w:after="120" w:line="240" w:lineRule="auto"/>
              <w:rPr>
                <w:rFonts w:ascii="MC Candom" w:eastAsia="Times New Roman" w:hAnsi="MC Candom" w:cs="Tahoma"/>
                <w:color w:val="7E2D00"/>
                <w:szCs w:val="24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 xml:space="preserve">Il </w:t>
            </w:r>
            <w:r w:rsidRPr="00FC7713">
              <w:rPr>
                <w:rFonts w:ascii="Arial Narrow" w:eastAsia="Times New Roman" w:hAnsi="Arial Narrow" w:cs="Tahoma"/>
                <w:lang w:eastAsia="it-IT"/>
              </w:rPr>
              <w:t xml:space="preserve">Tecnico ambientale </w:t>
            </w:r>
            <w:r w:rsidRPr="0026000E">
              <w:rPr>
                <w:rFonts w:ascii="Arial Narrow" w:eastAsia="Times New Roman" w:hAnsi="Arial Narrow" w:cs="Tahoma"/>
                <w:lang w:eastAsia="it-IT"/>
              </w:rPr>
              <w:t>è in grado di identificare il “comportamento ambientale” di un’azienda e tradurlo in un sistema strategico di gestione e prestazione ambientale condivisa e responsabile.</w:t>
            </w:r>
          </w:p>
        </w:tc>
      </w:tr>
    </w:tbl>
    <w:p w:rsidR="0026000E" w:rsidRPr="0026000E" w:rsidRDefault="0026000E" w:rsidP="0026000E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26000E" w:rsidRPr="0026000E" w:rsidRDefault="0026000E" w:rsidP="0026000E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26000E" w:rsidRPr="0026000E" w:rsidRDefault="0026000E" w:rsidP="0026000E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96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6000E" w:rsidRPr="0026000E" w:rsidTr="0054627F">
        <w:tblPrEx>
          <w:tblCellMar>
            <w:top w:w="0" w:type="dxa"/>
            <w:bottom w:w="0" w:type="dxa"/>
          </w:tblCellMar>
        </w:tblPrEx>
        <w:trPr>
          <w:cantSplit/>
          <w:trHeight w:val="396"/>
          <w:jc w:val="center"/>
        </w:trPr>
        <w:tc>
          <w:tcPr>
            <w:tcW w:w="10206" w:type="dxa"/>
            <w:shd w:val="clear" w:color="auto" w:fill="4F81BD" w:themeFill="accent1"/>
          </w:tcPr>
          <w:p w:rsidR="0026000E" w:rsidRPr="0026000E" w:rsidRDefault="0026000E" w:rsidP="00C9316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531"/>
          <w:jc w:val="center"/>
        </w:trPr>
        <w:tc>
          <w:tcPr>
            <w:tcW w:w="10206" w:type="dxa"/>
          </w:tcPr>
          <w:p w:rsidR="0026000E" w:rsidRPr="0026000E" w:rsidRDefault="0026000E" w:rsidP="0026000E">
            <w:pPr>
              <w:spacing w:before="120" w:after="120" w:line="240" w:lineRule="auto"/>
              <w:rPr>
                <w:rFonts w:ascii="MC Candom" w:eastAsia="Times New Roman" w:hAnsi="MC Candom" w:cs="Times New Roman"/>
                <w:color w:val="7E2D00"/>
                <w:szCs w:val="24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>Difesa e valorizzazione del territorio</w:t>
            </w:r>
          </w:p>
        </w:tc>
      </w:tr>
    </w:tbl>
    <w:p w:rsidR="0026000E" w:rsidRPr="0026000E" w:rsidRDefault="0026000E" w:rsidP="0026000E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26000E" w:rsidRPr="0026000E" w:rsidRDefault="0026000E" w:rsidP="0026000E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0" w:type="auto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873"/>
      </w:tblGrid>
      <w:tr w:rsidR="0026000E" w:rsidRPr="0026000E" w:rsidTr="0054627F">
        <w:tblPrEx>
          <w:tblCellMar>
            <w:top w:w="0" w:type="dxa"/>
            <w:bottom w:w="0" w:type="dxa"/>
          </w:tblCellMar>
        </w:tblPrEx>
        <w:tc>
          <w:tcPr>
            <w:tcW w:w="9778" w:type="dxa"/>
            <w:gridSpan w:val="2"/>
            <w:shd w:val="clear" w:color="auto" w:fill="4F81BD" w:themeFill="accent1"/>
          </w:tcPr>
          <w:p w:rsidR="0026000E" w:rsidRPr="0026000E" w:rsidRDefault="0026000E" w:rsidP="00C9316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2905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26000E"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873" w:type="dxa"/>
            <w:vAlign w:val="center"/>
          </w:tcPr>
          <w:p w:rsidR="0026000E" w:rsidRPr="0026000E" w:rsidRDefault="0026000E" w:rsidP="00FC7713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E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2905" w:type="dxa"/>
          </w:tcPr>
          <w:p w:rsidR="0026000E" w:rsidRPr="00FC7713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lang w:eastAsia="it-IT"/>
              </w:rPr>
              <w:t>Sistema classificatorio ISCO</w:t>
            </w:r>
          </w:p>
        </w:tc>
        <w:tc>
          <w:tcPr>
            <w:tcW w:w="6873" w:type="dxa"/>
          </w:tcPr>
          <w:p w:rsidR="0026000E" w:rsidRPr="0026000E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 xml:space="preserve">3152 Tecnici e ispettori della </w:t>
            </w:r>
            <w:proofErr w:type="spellStart"/>
            <w:r w:rsidRPr="0026000E">
              <w:rPr>
                <w:rFonts w:ascii="Arial Narrow" w:eastAsia="Times New Roman" w:hAnsi="Arial Narrow" w:cs="Tahoma"/>
                <w:lang w:eastAsia="it-IT"/>
              </w:rPr>
              <w:t>sicurezza:lavoro</w:t>
            </w:r>
            <w:proofErr w:type="spellEnd"/>
            <w:r w:rsidRPr="0026000E">
              <w:rPr>
                <w:rFonts w:ascii="Arial Narrow" w:eastAsia="Times New Roman" w:hAnsi="Arial Narrow" w:cs="Tahoma"/>
                <w:lang w:eastAsia="it-IT"/>
              </w:rPr>
              <w:t xml:space="preserve"> e ambiente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2905" w:type="dxa"/>
          </w:tcPr>
          <w:p w:rsidR="0026000E" w:rsidRPr="00FC7713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lang w:eastAsia="it-IT"/>
              </w:rPr>
              <w:t>Sistema classificatorio ISTAT</w:t>
            </w:r>
          </w:p>
        </w:tc>
        <w:tc>
          <w:tcPr>
            <w:tcW w:w="6873" w:type="dxa"/>
          </w:tcPr>
          <w:p w:rsidR="0026000E" w:rsidRPr="0026000E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>3.1.5.2 Tecnici del controllo della qualità industriale</w:t>
            </w:r>
          </w:p>
          <w:p w:rsidR="0026000E" w:rsidRPr="0026000E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>3.1.5.3 Tecnici del controllo ambientale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2905" w:type="dxa"/>
          </w:tcPr>
          <w:p w:rsidR="0026000E" w:rsidRPr="00FC7713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lang w:eastAsia="it-IT"/>
              </w:rPr>
              <w:t>Sistema informativo EXCELSIOR</w:t>
            </w:r>
          </w:p>
        </w:tc>
        <w:tc>
          <w:tcPr>
            <w:tcW w:w="6873" w:type="dxa"/>
          </w:tcPr>
          <w:p w:rsidR="0026000E" w:rsidRPr="0026000E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>1.01.07 Specialisti e tecnici della sicurezza degli impianti e dell’ambiente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trHeight w:val="108"/>
        </w:trPr>
        <w:tc>
          <w:tcPr>
            <w:tcW w:w="2905" w:type="dxa"/>
          </w:tcPr>
          <w:p w:rsidR="0026000E" w:rsidRPr="00FC7713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lang w:eastAsia="it-IT"/>
              </w:rPr>
              <w:t>Sistema di codifica professioni</w:t>
            </w:r>
          </w:p>
          <w:p w:rsidR="0026000E" w:rsidRPr="00FC7713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lang w:eastAsia="it-IT"/>
              </w:rPr>
              <w:t>Ministero del Lavoro</w:t>
            </w:r>
          </w:p>
        </w:tc>
        <w:tc>
          <w:tcPr>
            <w:tcW w:w="6873" w:type="dxa"/>
          </w:tcPr>
          <w:p w:rsidR="0026000E" w:rsidRPr="0026000E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>322205 Tecnico dell’ambiente</w:t>
            </w:r>
          </w:p>
          <w:p w:rsidR="0026000E" w:rsidRPr="0026000E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>322217 Tecnico impatto e sicurezza ambientale nell’industria</w:t>
            </w:r>
          </w:p>
          <w:p w:rsidR="0026000E" w:rsidRPr="0026000E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>322223 Tecnico difesa dell’ambiente</w:t>
            </w:r>
          </w:p>
          <w:p w:rsidR="0026000E" w:rsidRPr="0026000E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>322226 Tecnico sicurezza ambientale</w:t>
            </w:r>
          </w:p>
          <w:p w:rsidR="0026000E" w:rsidRPr="0026000E" w:rsidRDefault="0026000E" w:rsidP="0026000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lang w:eastAsia="it-IT"/>
              </w:rPr>
              <w:t>322227 Tecnico impatto ambientale</w:t>
            </w:r>
          </w:p>
        </w:tc>
      </w:tr>
    </w:tbl>
    <w:p w:rsidR="0026000E" w:rsidRPr="0026000E" w:rsidRDefault="0026000E" w:rsidP="0026000E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26000E" w:rsidRPr="0026000E" w:rsidRDefault="0026000E" w:rsidP="0026000E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26000E" w:rsidRPr="0026000E" w:rsidRDefault="0026000E" w:rsidP="0026000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  <w:r w:rsidRPr="0026000E">
        <w:rPr>
          <w:rFonts w:ascii="MC Candom" w:eastAsia="Times New Roman" w:hAnsi="MC Candom" w:cs="Times New Roman"/>
          <w:color w:val="7E2D00"/>
          <w:szCs w:val="24"/>
          <w:lang w:eastAsia="it-IT"/>
        </w:rPr>
        <w:br w:type="page"/>
      </w:r>
    </w:p>
    <w:tbl>
      <w:tblPr>
        <w:tblW w:w="10184" w:type="dxa"/>
        <w:tblInd w:w="-214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1"/>
        <w:gridCol w:w="5528"/>
        <w:gridCol w:w="2245"/>
      </w:tblGrid>
      <w:tr w:rsidR="0026000E" w:rsidRPr="0026000E" w:rsidTr="0054627F">
        <w:tblPrEx>
          <w:tblCellMar>
            <w:top w:w="0" w:type="dxa"/>
            <w:bottom w:w="0" w:type="dxa"/>
          </w:tblCellMar>
        </w:tblPrEx>
        <w:tc>
          <w:tcPr>
            <w:tcW w:w="2411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26000E" w:rsidRPr="00C93164" w:rsidRDefault="0026000E" w:rsidP="00C9316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552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6000E" w:rsidRPr="00C93164" w:rsidRDefault="0026000E" w:rsidP="00C9316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Capacità</w:t>
            </w:r>
          </w:p>
          <w:p w:rsidR="0026000E" w:rsidRPr="00C93164" w:rsidRDefault="0026000E" w:rsidP="00C9316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245" w:type="dxa"/>
            <w:tcBorders>
              <w:left w:val="nil"/>
            </w:tcBorders>
            <w:shd w:val="clear" w:color="auto" w:fill="4F81BD" w:themeFill="accent1"/>
            <w:vAlign w:val="center"/>
          </w:tcPr>
          <w:p w:rsidR="0026000E" w:rsidRPr="00C93164" w:rsidRDefault="0026000E" w:rsidP="00C9316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26000E" w:rsidRPr="00C93164" w:rsidRDefault="0026000E" w:rsidP="00C9316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760"/>
        </w:trPr>
        <w:tc>
          <w:tcPr>
            <w:tcW w:w="2411" w:type="dxa"/>
            <w:vMerge w:val="restart"/>
            <w:tcBorders>
              <w:bottom w:val="single" w:sz="4" w:space="0" w:color="7D2D00"/>
            </w:tcBorders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Diagnosi comportamento ambientale dell’organizzazione</w:t>
            </w:r>
          </w:p>
        </w:tc>
        <w:tc>
          <w:tcPr>
            <w:tcW w:w="5528" w:type="dxa"/>
            <w:tcBorders>
              <w:bottom w:val="single" w:sz="4" w:space="0" w:color="7D2D00"/>
            </w:tcBorders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leggere le caratteristiche produttive, gestionali e di disposizione fisica dell’organizzazione -cicli produttivi, tecnologie, materie prime, planimetrie, ecc.-</w:t>
            </w:r>
          </w:p>
        </w:tc>
        <w:tc>
          <w:tcPr>
            <w:tcW w:w="2245" w:type="dxa"/>
            <w:vMerge w:val="restart"/>
            <w:vAlign w:val="center"/>
          </w:tcPr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Approccio ecologico e della sostenibilità ambientale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L’organizzazione aziendale: processi, ruoli e funzioni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gestione ed organizzazione aziendale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Strategie ci comunicazione d’impresa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Nozioni di ingegneria naturalistica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Concetti e metodi di analisi dell’inquinamento ambientale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degrado ambientale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Nozioni di chimica di base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Metodologie di analisi e pianificazione del territorio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metodologie di studio di impatto ambientale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ed elementi tecnici di sicurezza del lavoro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Legislazione ambientale nazionale e comunitaria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Emas</w:t>
            </w:r>
            <w:proofErr w:type="spellEnd"/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(Eco-manager and audit </w:t>
            </w:r>
            <w:proofErr w:type="spellStart"/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scheme</w:t>
            </w:r>
            <w:proofErr w:type="spellEnd"/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) - Sistema volontario di gestione ambientale</w:t>
            </w:r>
          </w:p>
          <w:p w:rsidR="0026000E" w:rsidRPr="0026000E" w:rsidRDefault="0026000E" w:rsidP="003F7962">
            <w:pPr>
              <w:tabs>
                <w:tab w:val="left" w:pos="213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ISO 14001 ed altre normative di certificazione ambientale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625"/>
        </w:trPr>
        <w:tc>
          <w:tcPr>
            <w:tcW w:w="2411" w:type="dxa"/>
            <w:vMerge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tabs>
                <w:tab w:val="left" w:pos="284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raffigurare il comportamento ambientale dell’azienda individuando ogni punto di contatto e di dialogo tra la stessa e l’ambiente esterno - aria, acqua e suolo-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217"/>
        </w:trPr>
        <w:tc>
          <w:tcPr>
            <w:tcW w:w="2411" w:type="dxa"/>
            <w:vMerge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tabs>
                <w:tab w:val="left" w:pos="284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le dispersioni inquinanti dei punti di contatto verso l’esterno stimando carichi critici e rischi ambientali –emissioni atmosferiche, rifiuti, ecc.-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217"/>
        </w:trPr>
        <w:tc>
          <w:tcPr>
            <w:tcW w:w="2411" w:type="dxa"/>
            <w:vMerge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tabs>
                <w:tab w:val="left" w:pos="284"/>
              </w:tabs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il comportamento ambientale interno dell’organizzazione stimando le relative strategie migliorative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411" w:type="dxa"/>
            <w:vMerge w:val="restart"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Sistema di Gestione Ambientale Integrato</w:t>
            </w:r>
          </w:p>
          <w:p w:rsidR="0026000E" w:rsidRPr="00FC7713" w:rsidRDefault="0026000E" w:rsidP="0026000E">
            <w:pPr>
              <w:tabs>
                <w:tab w:val="left" w:pos="284"/>
              </w:tabs>
              <w:spacing w:before="60" w:after="0" w:line="200" w:lineRule="exact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ipotesi tecnico-produttive migliorative della prestazione ambientale dell’azienda -politiche, priorità, obiettivi e linee di intervento </w:t>
            </w:r>
          </w:p>
        </w:tc>
        <w:tc>
          <w:tcPr>
            <w:tcW w:w="2245" w:type="dxa"/>
            <w:vMerge/>
            <w:vAlign w:val="center"/>
          </w:tcPr>
          <w:p w:rsidR="0026000E" w:rsidRPr="0026000E" w:rsidRDefault="0026000E" w:rsidP="0026000E">
            <w:pPr>
              <w:spacing w:before="120" w:after="120" w:line="240" w:lineRule="auto"/>
              <w:ind w:left="28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411" w:type="dxa"/>
            <w:vMerge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prevedere e valutare la combinazione ottimale di elementi, risorse, strumenti e relazioni, tempi e metodi e definire programma e sistema di gestione ambientale 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411" w:type="dxa"/>
            <w:vMerge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integrare il sistema di gestione ambientale al sistema strategico definito dall’azienda in una prestazione ambientale condivisa e responsabile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411" w:type="dxa"/>
            <w:vMerge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il sistema di gestione ambientale integrato rilevando variabili critiche e prevedendo interventi preventivi per il ripristino dei livelli di qualità attesi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411" w:type="dxa"/>
            <w:vMerge w:val="restart"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Socializzazione responsabilità ambientale condivisa</w:t>
            </w: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prefigurare forme comportamentali di protezione dell’ambiente e sollecitarne l’attivazione volontaria da parte degli attori sociali dell’organizzazione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411" w:type="dxa"/>
            <w:vMerge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trasferire valore e significato della responsabilità condivisa nella strategia di azione ambientale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411" w:type="dxa"/>
            <w:vMerge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tcBorders>
              <w:bottom w:val="single" w:sz="4" w:space="0" w:color="7D2D00"/>
            </w:tcBorders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trasferire temi e valori ambientali sostenibili attraverso una funzione formativo/educativa nell’organizzazione 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2411" w:type="dxa"/>
            <w:vMerge/>
            <w:tcBorders>
              <w:bottom w:val="single" w:sz="4" w:space="0" w:color="7D2D00"/>
            </w:tcBorders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528" w:type="dxa"/>
            <w:tcBorders>
              <w:bottom w:val="single" w:sz="4" w:space="0" w:color="7D2D00"/>
            </w:tcBorders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programmi di formazione, informazione ed educazione su temi ambientali e dello sviluppo sostenibile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411" w:type="dxa"/>
            <w:vMerge w:val="restart"/>
          </w:tcPr>
          <w:p w:rsidR="0026000E" w:rsidRPr="00FC7713" w:rsidRDefault="0026000E" w:rsidP="0026000E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Sostenibilità ambientale</w:t>
            </w: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assumere l’unitarietà concettuale ed operativa delle politiche ambientale e del territorio 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697"/>
        </w:trPr>
        <w:tc>
          <w:tcPr>
            <w:tcW w:w="2411" w:type="dxa"/>
            <w:vMerge/>
          </w:tcPr>
          <w:p w:rsidR="0026000E" w:rsidRPr="0026000E" w:rsidRDefault="0026000E" w:rsidP="0026000E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l’ambiente come sistema costruito da ogni parte del suolo, del sottosuolo, delle acque, dell’aria, della flora e della fauna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563"/>
        </w:trPr>
        <w:tc>
          <w:tcPr>
            <w:tcW w:w="2411" w:type="dxa"/>
            <w:vMerge/>
          </w:tcPr>
          <w:p w:rsidR="0026000E" w:rsidRPr="0026000E" w:rsidRDefault="0026000E" w:rsidP="0026000E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5528" w:type="dxa"/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orientare l’intervento ambientale dell’azienda verso una politica ordinaria di programmazione integrata ed unitaria</w:t>
            </w:r>
          </w:p>
        </w:tc>
        <w:tc>
          <w:tcPr>
            <w:tcW w:w="2245" w:type="dxa"/>
            <w:vMerge/>
          </w:tcPr>
          <w:p w:rsidR="0026000E" w:rsidRPr="0026000E" w:rsidRDefault="0026000E" w:rsidP="0026000E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461"/>
        </w:trPr>
        <w:tc>
          <w:tcPr>
            <w:tcW w:w="2411" w:type="dxa"/>
            <w:vMerge/>
            <w:tcBorders>
              <w:bottom w:val="single" w:sz="4" w:space="0" w:color="7D2D00"/>
            </w:tcBorders>
          </w:tcPr>
          <w:p w:rsidR="0026000E" w:rsidRPr="0026000E" w:rsidRDefault="0026000E" w:rsidP="0026000E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5528" w:type="dxa"/>
            <w:tcBorders>
              <w:bottom w:val="single" w:sz="4" w:space="0" w:color="7D2D00"/>
            </w:tcBorders>
          </w:tcPr>
          <w:p w:rsidR="0026000E" w:rsidRPr="0026000E" w:rsidRDefault="0026000E" w:rsidP="00FC7713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un’accezione integrata dell’utilizzo, della tutela e della valorizzazione delle risorse ambientali</w:t>
            </w:r>
          </w:p>
        </w:tc>
        <w:tc>
          <w:tcPr>
            <w:tcW w:w="2245" w:type="dxa"/>
            <w:vMerge/>
            <w:tcBorders>
              <w:bottom w:val="single" w:sz="4" w:space="0" w:color="7D2D00"/>
            </w:tcBorders>
          </w:tcPr>
          <w:p w:rsidR="0026000E" w:rsidRPr="0026000E" w:rsidRDefault="0026000E" w:rsidP="0026000E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</w:tbl>
    <w:p w:rsidR="0026000E" w:rsidRPr="0026000E" w:rsidRDefault="0026000E" w:rsidP="0026000E">
      <w:pPr>
        <w:spacing w:after="0" w:line="240" w:lineRule="auto"/>
        <w:jc w:val="center"/>
        <w:rPr>
          <w:rFonts w:ascii="MC Candom" w:eastAsia="Times New Roman" w:hAnsi="MC Candom" w:cs="Times New Roman"/>
          <w:color w:val="7E2D00"/>
          <w:sz w:val="10"/>
          <w:szCs w:val="24"/>
          <w:lang w:eastAsia="it-IT"/>
        </w:rPr>
      </w:pPr>
    </w:p>
    <w:p w:rsidR="0026000E" w:rsidRPr="00FC7713" w:rsidRDefault="0026000E" w:rsidP="00FC7713">
      <w:pPr>
        <w:spacing w:after="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6000E"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 w:type="page"/>
      </w:r>
      <w:r w:rsidRPr="00FC7713"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  <w:lastRenderedPageBreak/>
        <w:t xml:space="preserve">Indicazioni per </w:t>
      </w:r>
      <w:smartTag w:uri="urn:schemas-microsoft-com:office:smarttags" w:element="PersonName">
        <w:smartTagPr>
          <w:attr w:name="ProductID" w:val="LA VALUTAZIONE DELLE"/>
        </w:smartTagPr>
        <w:r w:rsidRPr="00FC7713">
          <w:rPr>
            <w:rFonts w:ascii="Arial Narrow" w:eastAsia="Times New Roman" w:hAnsi="Arial Narrow" w:cs="Tahoma"/>
            <w:b/>
            <w:bCs/>
            <w:sz w:val="24"/>
            <w:szCs w:val="24"/>
            <w:lang w:eastAsia="it-IT"/>
          </w:rPr>
          <w:t>la valutazione delle</w:t>
        </w:r>
      </w:smartTag>
      <w:r w:rsidRPr="00FC7713"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  <w:t xml:space="preserve"> unità di competenza</w:t>
      </w:r>
    </w:p>
    <w:p w:rsidR="0026000E" w:rsidRPr="0026000E" w:rsidRDefault="0026000E" w:rsidP="0026000E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10333" w:type="dxa"/>
        <w:jc w:val="center"/>
        <w:tblInd w:w="127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4"/>
        <w:gridCol w:w="2018"/>
        <w:gridCol w:w="2751"/>
        <w:gridCol w:w="2085"/>
        <w:gridCol w:w="1175"/>
      </w:tblGrid>
      <w:tr w:rsidR="0026000E" w:rsidRPr="0026000E" w:rsidTr="0054627F">
        <w:tblPrEx>
          <w:tblCellMar>
            <w:top w:w="0" w:type="dxa"/>
            <w:bottom w:w="0" w:type="dxa"/>
          </w:tblCellMar>
        </w:tblPrEx>
        <w:trPr>
          <w:trHeight w:val="763"/>
          <w:jc w:val="center"/>
        </w:trPr>
        <w:tc>
          <w:tcPr>
            <w:tcW w:w="2304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26000E" w:rsidRPr="00C93164" w:rsidRDefault="0026000E" w:rsidP="00C9316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201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6000E" w:rsidRPr="00C93164" w:rsidRDefault="0026000E" w:rsidP="00C9316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751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6000E" w:rsidRPr="00C93164" w:rsidRDefault="0026000E" w:rsidP="00C9316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085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6000E" w:rsidRPr="00C93164" w:rsidRDefault="0026000E" w:rsidP="00C9316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75" w:type="dxa"/>
            <w:tcBorders>
              <w:left w:val="nil"/>
            </w:tcBorders>
            <w:shd w:val="clear" w:color="auto" w:fill="4F81BD" w:themeFill="accent1"/>
            <w:vAlign w:val="center"/>
          </w:tcPr>
          <w:p w:rsidR="0026000E" w:rsidRPr="00C93164" w:rsidRDefault="0026000E" w:rsidP="00C93164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C9316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trHeight w:val="938"/>
          <w:jc w:val="center"/>
        </w:trPr>
        <w:tc>
          <w:tcPr>
            <w:tcW w:w="2304" w:type="dxa"/>
          </w:tcPr>
          <w:p w:rsidR="0026000E" w:rsidRPr="00FC7713" w:rsidRDefault="0026000E" w:rsidP="0026000E">
            <w:pPr>
              <w:numPr>
                <w:ilvl w:val="0"/>
                <w:numId w:val="6"/>
              </w:numPr>
              <w:spacing w:before="60" w:after="0" w:line="240" w:lineRule="auto"/>
              <w:ind w:left="293" w:hanging="293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Diagnosi comportamento ambientale dell’organizzazione</w:t>
            </w:r>
          </w:p>
        </w:tc>
        <w:tc>
          <w:tcPr>
            <w:tcW w:w="2018" w:type="dxa"/>
          </w:tcPr>
          <w:p w:rsidR="0026000E" w:rsidRPr="0026000E" w:rsidRDefault="0026000E" w:rsidP="0026000E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diagnosi sul comportamento ambientale dell’organizzazione</w:t>
            </w:r>
          </w:p>
        </w:tc>
        <w:tc>
          <w:tcPr>
            <w:tcW w:w="2751" w:type="dxa"/>
          </w:tcPr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acquisizione di informazioni e acculturazione aziendale -processo produttivo, macchinari ed impianti, materie prime, ecc.-</w:t>
            </w:r>
          </w:p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ispezioni, ricognizioni, sopralluoghi e visite aziendali ed ambientali</w:t>
            </w:r>
          </w:p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redazione della relazione sul comportamento ambientale dell’azienda</w:t>
            </w:r>
          </w:p>
        </w:tc>
        <w:tc>
          <w:tcPr>
            <w:tcW w:w="2085" w:type="dxa"/>
          </w:tcPr>
          <w:p w:rsidR="0026000E" w:rsidRPr="0026000E" w:rsidRDefault="0026000E" w:rsidP="0026000E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Relazione sul comportamento ambientale dell’organizzazione</w:t>
            </w:r>
          </w:p>
        </w:tc>
        <w:tc>
          <w:tcPr>
            <w:tcW w:w="1175" w:type="dxa"/>
            <w:vMerge w:val="restart"/>
            <w:textDirection w:val="tbRl"/>
            <w:vAlign w:val="center"/>
          </w:tcPr>
          <w:p w:rsidR="0026000E" w:rsidRPr="0026000E" w:rsidRDefault="0026000E" w:rsidP="009B474A">
            <w:pPr>
              <w:spacing w:before="60"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bookmarkStart w:id="0" w:name="_GoBack"/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  <w:bookmarkEnd w:id="0"/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04" w:type="dxa"/>
          </w:tcPr>
          <w:p w:rsidR="0026000E" w:rsidRPr="00FC7713" w:rsidRDefault="0026000E" w:rsidP="0026000E">
            <w:pPr>
              <w:numPr>
                <w:ilvl w:val="0"/>
                <w:numId w:val="6"/>
              </w:numPr>
              <w:spacing w:before="60" w:after="0" w:line="200" w:lineRule="exact"/>
              <w:ind w:left="293" w:hanging="293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Sistema di Gestione Ambientale Integrato</w:t>
            </w:r>
          </w:p>
        </w:tc>
        <w:tc>
          <w:tcPr>
            <w:tcW w:w="2018" w:type="dxa"/>
          </w:tcPr>
          <w:p w:rsidR="0026000E" w:rsidRPr="0026000E" w:rsidRDefault="0026000E" w:rsidP="0026000E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progettazione ed applicazione del Sistema Gestione Ambientale Integrato</w:t>
            </w:r>
          </w:p>
        </w:tc>
        <w:tc>
          <w:tcPr>
            <w:tcW w:w="2751" w:type="dxa"/>
          </w:tcPr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del SGA integrato</w:t>
            </w:r>
          </w:p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revisioni, controlli periodici</w:t>
            </w:r>
          </w:p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monitoraggio della strategia e verifiche dei risultati</w:t>
            </w:r>
          </w:p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segnalazioni criticità ed anomalie ambientali</w:t>
            </w:r>
          </w:p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proposizioni modificative e aggiornamenti della strategia</w:t>
            </w:r>
          </w:p>
        </w:tc>
        <w:tc>
          <w:tcPr>
            <w:tcW w:w="2085" w:type="dxa"/>
          </w:tcPr>
          <w:p w:rsidR="0026000E" w:rsidRPr="0026000E" w:rsidRDefault="0026000E" w:rsidP="0026000E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Sistema di Gestione Ambientale Integrato</w:t>
            </w:r>
          </w:p>
        </w:tc>
        <w:tc>
          <w:tcPr>
            <w:tcW w:w="1175" w:type="dxa"/>
            <w:vMerge/>
          </w:tcPr>
          <w:p w:rsidR="0026000E" w:rsidRPr="0026000E" w:rsidRDefault="0026000E" w:rsidP="0026000E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04" w:type="dxa"/>
          </w:tcPr>
          <w:p w:rsidR="0026000E" w:rsidRPr="00FC7713" w:rsidRDefault="0026000E" w:rsidP="0026000E">
            <w:pPr>
              <w:numPr>
                <w:ilvl w:val="0"/>
                <w:numId w:val="6"/>
              </w:numPr>
              <w:spacing w:before="60" w:after="0" w:line="200" w:lineRule="exact"/>
              <w:ind w:left="293" w:hanging="293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Socializzazione responsabilità ambientale condivisa</w:t>
            </w:r>
          </w:p>
        </w:tc>
        <w:tc>
          <w:tcPr>
            <w:tcW w:w="2018" w:type="dxa"/>
          </w:tcPr>
          <w:p w:rsidR="0026000E" w:rsidRPr="0026000E" w:rsidRDefault="0026000E" w:rsidP="0026000E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socializzazione e formazione ad una responsabilità ambientale condivisa</w:t>
            </w:r>
          </w:p>
        </w:tc>
        <w:tc>
          <w:tcPr>
            <w:tcW w:w="2751" w:type="dxa"/>
          </w:tcPr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seminari interni sul SGA</w:t>
            </w:r>
          </w:p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formativa relativa al SGA</w:t>
            </w:r>
          </w:p>
        </w:tc>
        <w:tc>
          <w:tcPr>
            <w:tcW w:w="2085" w:type="dxa"/>
          </w:tcPr>
          <w:p w:rsidR="0026000E" w:rsidRPr="0026000E" w:rsidRDefault="0026000E" w:rsidP="0026000E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Responsabilità ambientale condivisa ed agita</w:t>
            </w:r>
          </w:p>
        </w:tc>
        <w:tc>
          <w:tcPr>
            <w:tcW w:w="1175" w:type="dxa"/>
            <w:vMerge/>
          </w:tcPr>
          <w:p w:rsidR="0026000E" w:rsidRPr="0026000E" w:rsidRDefault="0026000E" w:rsidP="0026000E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26000E" w:rsidRPr="0026000E" w:rsidTr="003C0084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2304" w:type="dxa"/>
          </w:tcPr>
          <w:p w:rsidR="0026000E" w:rsidRPr="00FC7713" w:rsidRDefault="0026000E" w:rsidP="0026000E">
            <w:pPr>
              <w:numPr>
                <w:ilvl w:val="0"/>
                <w:numId w:val="6"/>
              </w:numPr>
              <w:spacing w:before="60" w:after="0" w:line="200" w:lineRule="exact"/>
              <w:ind w:left="293" w:hanging="293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C771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Sostenibilità ambientale</w:t>
            </w:r>
          </w:p>
        </w:tc>
        <w:tc>
          <w:tcPr>
            <w:tcW w:w="2018" w:type="dxa"/>
          </w:tcPr>
          <w:p w:rsidR="0026000E" w:rsidRPr="0026000E" w:rsidRDefault="0026000E" w:rsidP="0026000E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applicazione della sostenibilità ambientale</w:t>
            </w:r>
          </w:p>
        </w:tc>
        <w:tc>
          <w:tcPr>
            <w:tcW w:w="2751" w:type="dxa"/>
          </w:tcPr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partecipazione alla definizione di politiche/strategie ambientali concertate al territorio</w:t>
            </w:r>
          </w:p>
          <w:p w:rsidR="0026000E" w:rsidRPr="0026000E" w:rsidRDefault="0026000E" w:rsidP="009B474A">
            <w:pPr>
              <w:spacing w:before="40" w:after="4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programmazione sistemi di gestione ambientale integrati ed unitari</w:t>
            </w:r>
          </w:p>
        </w:tc>
        <w:tc>
          <w:tcPr>
            <w:tcW w:w="2085" w:type="dxa"/>
          </w:tcPr>
          <w:p w:rsidR="0026000E" w:rsidRPr="0026000E" w:rsidRDefault="0026000E" w:rsidP="0026000E">
            <w:pPr>
              <w:spacing w:before="6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6000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Sostenibilità ambientale agita</w:t>
            </w:r>
          </w:p>
        </w:tc>
        <w:tc>
          <w:tcPr>
            <w:tcW w:w="1175" w:type="dxa"/>
            <w:vMerge/>
          </w:tcPr>
          <w:p w:rsidR="0026000E" w:rsidRPr="0026000E" w:rsidRDefault="0026000E" w:rsidP="0026000E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26000E" w:rsidRPr="0026000E" w:rsidRDefault="0026000E" w:rsidP="002600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9B474A" w:rsidP="0026000E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507F50"/>
    <w:multiLevelType w:val="hybridMultilevel"/>
    <w:tmpl w:val="C66488D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E912A9"/>
    <w:multiLevelType w:val="hybridMultilevel"/>
    <w:tmpl w:val="28802298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D34F6E"/>
    <w:multiLevelType w:val="hybridMultilevel"/>
    <w:tmpl w:val="FA4CD5CE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1BC2959"/>
    <w:multiLevelType w:val="hybridMultilevel"/>
    <w:tmpl w:val="FD3234FC"/>
    <w:lvl w:ilvl="0" w:tplc="63923E50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ED49A3"/>
    <w:multiLevelType w:val="hybridMultilevel"/>
    <w:tmpl w:val="CF2C687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7917BD4"/>
    <w:multiLevelType w:val="hybridMultilevel"/>
    <w:tmpl w:val="775687E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548"/>
    <w:rsid w:val="000B6402"/>
    <w:rsid w:val="00107C0B"/>
    <w:rsid w:val="0026000E"/>
    <w:rsid w:val="00343548"/>
    <w:rsid w:val="003F7962"/>
    <w:rsid w:val="0054627F"/>
    <w:rsid w:val="009B474A"/>
    <w:rsid w:val="00B35287"/>
    <w:rsid w:val="00C93164"/>
    <w:rsid w:val="00FC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7</cp:revision>
  <dcterms:created xsi:type="dcterms:W3CDTF">2013-07-24T07:52:00Z</dcterms:created>
  <dcterms:modified xsi:type="dcterms:W3CDTF">2013-07-24T08:04:00Z</dcterms:modified>
</cp:coreProperties>
</file>