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92" w:firstLine="0"/>
        <w:jc w:val="left"/>
        <w:rPr>
          <w:rFonts w:ascii="Verdana" w:cs="Verdana" w:eastAsia="Verdana" w:hAnsi="Verdana"/>
          <w:b w:val="0"/>
          <w:i w:val="0"/>
          <w:smallCaps w:val="0"/>
          <w:strike w:val="0"/>
          <w:color w:val="002060"/>
          <w:sz w:val="36"/>
          <w:szCs w:val="36"/>
          <w:u w:val="none"/>
          <w:shd w:fill="auto" w:val="clear"/>
          <w:vertAlign w:val="baseline"/>
        </w:rPr>
      </w:pPr>
      <w:r w:rsidDel="00000000" w:rsidR="00000000" w:rsidRPr="00000000">
        <w:rPr>
          <w:rFonts w:ascii="Verdana" w:cs="Verdana" w:eastAsia="Verdana" w:hAnsi="Verdana"/>
          <w:b w:val="1"/>
          <w:i w:val="0"/>
          <w:smallCaps w:val="0"/>
          <w:strike w:val="0"/>
          <w:color w:val="00206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92" w:firstLine="0"/>
        <w:jc w:val="left"/>
        <w:rPr>
          <w:rFonts w:ascii="Verdana" w:cs="Verdana" w:eastAsia="Verdana" w:hAnsi="Verdana"/>
          <w:b w:val="0"/>
          <w:i w:val="0"/>
          <w:smallCaps w:val="0"/>
          <w:strike w:val="0"/>
          <w:color w:val="002060"/>
          <w:sz w:val="36"/>
          <w:szCs w:val="36"/>
          <w:u w:val="none"/>
          <w:shd w:fill="auto" w:val="clear"/>
          <w:vertAlign w:val="baseline"/>
        </w:rPr>
      </w:pPr>
      <w:r w:rsidDel="00000000" w:rsidR="00000000" w:rsidRPr="00000000">
        <w:rPr>
          <w:rFonts w:ascii="Verdana" w:cs="Verdana" w:eastAsia="Verdana" w:hAnsi="Verdana"/>
          <w:b w:val="1"/>
          <w:i w:val="0"/>
          <w:smallCaps w:val="0"/>
          <w:strike w:val="0"/>
          <w:color w:val="002060"/>
          <w:sz w:val="36"/>
          <w:szCs w:val="36"/>
          <w:u w:val="none"/>
          <w:shd w:fill="auto" w:val="clear"/>
          <w:vertAlign w:val="baseline"/>
          <w:rtl w:val="0"/>
        </w:rPr>
        <w:t xml:space="preserve">                  MOBILITY AGREEMENT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Verdana" w:cs="Verdana" w:eastAsia="Verdana" w:hAnsi="Verdana"/>
          <w:b w:val="0"/>
          <w:i w:val="0"/>
          <w:smallCaps w:val="0"/>
          <w:strike w:val="0"/>
          <w:color w:val="002060"/>
          <w:sz w:val="36"/>
          <w:szCs w:val="36"/>
          <w:u w:val="none"/>
          <w:shd w:fill="auto" w:val="clear"/>
          <w:vertAlign w:val="baseline"/>
        </w:rPr>
      </w:pPr>
      <w:r w:rsidDel="00000000" w:rsidR="00000000" w:rsidRPr="00000000">
        <w:rPr>
          <w:rFonts w:ascii="Verdana" w:cs="Verdana" w:eastAsia="Verdana" w:hAnsi="Verdana"/>
          <w:b w:val="1"/>
          <w:i w:val="0"/>
          <w:smallCaps w:val="0"/>
          <w:strike w:val="0"/>
          <w:color w:val="002060"/>
          <w:sz w:val="36"/>
          <w:szCs w:val="36"/>
          <w:u w:val="none"/>
          <w:shd w:fill="auto" w:val="clear"/>
          <w:vertAlign w:val="baseline"/>
          <w:rtl w:val="0"/>
        </w:rPr>
        <w:t xml:space="preserve">STAFF MOBILITY FOR TRAINING</w:t>
      </w:r>
      <w:r w:rsidDel="00000000" w:rsidR="00000000" w:rsidRPr="00000000">
        <w:rPr>
          <w:rFonts w:ascii="Verdana" w:cs="Verdana" w:eastAsia="Verdana" w:hAnsi="Verdana"/>
          <w:b w:val="1"/>
          <w:i w:val="0"/>
          <w:smallCaps w:val="0"/>
          <w:strike w:val="0"/>
          <w:color w:val="002060"/>
          <w:sz w:val="36"/>
          <w:szCs w:val="36"/>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52"/>
          <w:tab w:val="left" w:pos="3686"/>
          <w:tab w:val="left" w:pos="5954"/>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52"/>
          <w:tab w:val="left" w:pos="3686"/>
          <w:tab w:val="left" w:pos="5954"/>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Planned period of the training</w:t>
      </w:r>
      <w:r w:rsidDel="00000000" w:rsidR="00000000" w:rsidRPr="00000000">
        <w:rPr>
          <w:rFonts w:ascii="Verdana" w:cs="Verdana" w:eastAsia="Verdana" w:hAnsi="Verdana"/>
          <w:b w:val="0"/>
          <w:i w:val="0"/>
          <w:smallCaps w:val="0"/>
          <w:strike w:val="0"/>
          <w:color w:val="ff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activity: from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 xml:space="preserve">till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[day/month/year]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552"/>
          <w:tab w:val="left" w:pos="3686"/>
          <w:tab w:val="left" w:pos="5954"/>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Duration (days) – excluding travel days: ………………….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2060"/>
          <w:sz w:val="24"/>
          <w:szCs w:val="24"/>
          <w:u w:val="none"/>
          <w:shd w:fill="auto" w:val="clear"/>
          <w:vertAlign w:val="baseline"/>
          <w:rtl w:val="0"/>
        </w:rPr>
        <w:t xml:space="preserve">The Staff Member</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tbl>
      <w:tblPr>
        <w:tblStyle w:val="Table1"/>
        <w:tblW w:w="892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2"/>
        <w:gridCol w:w="2232"/>
        <w:gridCol w:w="2307"/>
        <w:gridCol w:w="2157"/>
        <w:tblGridChange w:id="0">
          <w:tblGrid>
            <w:gridCol w:w="2232"/>
            <w:gridCol w:w="2232"/>
            <w:gridCol w:w="2307"/>
            <w:gridCol w:w="2157"/>
          </w:tblGrid>
        </w:tblGridChange>
      </w:tblGrid>
      <w:tr>
        <w:trPr>
          <w:cantSplit w:val="0"/>
          <w:trHeight w:val="334" w:hRule="atLeast"/>
          <w:tblHeader w:val="0"/>
        </w:trPr>
        <w:tc>
          <w:tcPr>
            <w:shd w:fill="ffffff"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Last name (s)</w:t>
            </w:r>
          </w:p>
        </w:tc>
        <w:tc>
          <w:tcPr>
            <w:shd w:fill="ffffff" w:val="clear"/>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name (s)</w:t>
            </w:r>
          </w:p>
        </w:tc>
        <w:tc>
          <w:tcPr>
            <w:shd w:fill="ffffff" w:val="clear"/>
            <w:vAlign w:val="top"/>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center"/>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r>
      <w:tr>
        <w:trPr>
          <w:cantSplit w:val="0"/>
          <w:trHeight w:val="412" w:hRule="atLeast"/>
          <w:tblHeader w:val="0"/>
        </w:trPr>
        <w:tc>
          <w:tcPr>
            <w:shd w:fill="ffffff"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Seniority</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1"/>
            </w:r>
            <w:r w:rsidDel="00000000" w:rsidR="00000000" w:rsidRPr="00000000">
              <w:rPr>
                <w:rtl w:val="0"/>
              </w:rPr>
            </w:r>
          </w:p>
        </w:tc>
        <w:tc>
          <w:tcPr>
            <w:shd w:fill="ffffff"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Nationality</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2"/>
            </w:r>
            <w:r w:rsidDel="00000000" w:rsidR="00000000" w:rsidRPr="00000000">
              <w:rPr>
                <w:rtl w:val="0"/>
              </w:rPr>
            </w:r>
          </w:p>
        </w:tc>
        <w:tc>
          <w:tcPr>
            <w:shd w:fill="ffffff" w:val="clear"/>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02" w:hRule="atLeast"/>
          <w:tblHeader w:val="0"/>
        </w:trPr>
        <w:tc>
          <w:tcPr>
            <w:shd w:fill="ffffff"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Sex [</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M/F</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tc>
        <w:tc>
          <w:tcPr>
            <w:shd w:fill="ffffff" w:val="clea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Academic year</w:t>
            </w:r>
            <w:r w:rsidDel="00000000" w:rsidR="00000000" w:rsidRPr="00000000">
              <w:rPr>
                <w:rtl w:val="0"/>
              </w:rPr>
            </w:r>
          </w:p>
        </w:tc>
        <w:tc>
          <w:tcPr>
            <w:shd w:fill="ffffff" w:val="clea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2060"/>
                <w:sz w:val="20"/>
                <w:szCs w:val="20"/>
                <w:u w:val="none"/>
                <w:shd w:fill="auto" w:val="clear"/>
                <w:vertAlign w:val="baseline"/>
                <w:rtl w:val="0"/>
              </w:rPr>
              <w:t xml:space="preserve">2020/202..</w:t>
            </w:r>
          </w:p>
        </w:tc>
      </w:tr>
      <w:tr>
        <w:trPr>
          <w:cantSplit w:val="0"/>
          <w:trHeight w:val="394" w:hRule="atLeast"/>
          <w:tblHeader w:val="0"/>
        </w:trPr>
        <w:tc>
          <w:tcPr>
            <w:shd w:fill="ffffff" w:val="clea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w:t>
            </w:r>
            <w:r w:rsidDel="00000000" w:rsidR="00000000" w:rsidRPr="00000000">
              <w:rPr>
                <w:rtl w:val="0"/>
              </w:rPr>
            </w:r>
          </w:p>
        </w:tc>
        <w:tc>
          <w:tcPr>
            <w:gridSpan w:val="3"/>
            <w:shd w:fill="ffffff" w:val="clea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center"/>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2060"/>
          <w:sz w:val="24"/>
          <w:szCs w:val="24"/>
          <w:u w:val="none"/>
          <w:shd w:fill="auto" w:val="clear"/>
          <w:vertAlign w:val="baseline"/>
          <w:rtl w:val="0"/>
        </w:rPr>
        <w:t xml:space="preserve">The Sending Institution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tbl>
      <w:tblPr>
        <w:tblStyle w:val="Table2"/>
        <w:tblW w:w="909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5"/>
        <w:gridCol w:w="3270"/>
        <w:gridCol w:w="1695"/>
        <w:gridCol w:w="1890"/>
        <w:tblGridChange w:id="0">
          <w:tblGrid>
            <w:gridCol w:w="2235"/>
            <w:gridCol w:w="3270"/>
            <w:gridCol w:w="1695"/>
            <w:gridCol w:w="1890"/>
          </w:tblGrid>
        </w:tblGridChange>
      </w:tblGrid>
      <w:tr>
        <w:trPr>
          <w:cantSplit w:val="0"/>
          <w:trHeight w:val="371" w:hRule="atLeast"/>
          <w:tblHeader w:val="0"/>
        </w:trPr>
        <w:tc>
          <w:tcPr>
            <w:shd w:fill="ffffff" w:val="clea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w:t>
            </w:r>
          </w:p>
        </w:tc>
        <w:tc>
          <w:tcPr>
            <w:gridSpan w:val="3"/>
            <w:shd w:fill="ffffff" w:val="cle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2060"/>
                <w:sz w:val="20"/>
                <w:szCs w:val="20"/>
                <w:u w:val="none"/>
                <w:shd w:fill="auto" w:val="clear"/>
                <w:vertAlign w:val="baseline"/>
                <w:rtl w:val="0"/>
              </w:rPr>
              <w:t xml:space="preserve">Università degli studi di </w:t>
            </w:r>
            <w:r w:rsidDel="00000000" w:rsidR="00000000" w:rsidRPr="00000000">
              <w:rPr>
                <w:rFonts w:ascii="Verdana" w:cs="Verdana" w:eastAsia="Verdana" w:hAnsi="Verdana"/>
                <w:b w:val="1"/>
                <w:color w:val="002060"/>
                <w:rtl w:val="0"/>
              </w:rPr>
              <w:t xml:space="preserve">Enna Kore</w:t>
            </w:r>
            <w:r w:rsidDel="00000000" w:rsidR="00000000" w:rsidRPr="00000000">
              <w:rPr>
                <w:rtl w:val="0"/>
              </w:rPr>
            </w:r>
          </w:p>
        </w:tc>
      </w:tr>
      <w:tr>
        <w:trPr>
          <w:cantSplit w:val="0"/>
          <w:trHeight w:val="371" w:hRule="atLeast"/>
          <w:tblHeader w:val="0"/>
        </w:trPr>
        <w:tc>
          <w:tcPr>
            <w:shd w:fill="ffffff" w:val="clear"/>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Erasmus code</w:t>
            </w: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Pr>
              <w:footnoteReference w:customMarkFollows="0" w:id="3"/>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tl w:val="0"/>
              </w:rPr>
            </w:r>
          </w:p>
        </w:tc>
        <w:tc>
          <w:tcPr>
            <w:shd w:fill="ffffff" w:val="clea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2060"/>
                <w:sz w:val="20"/>
                <w:szCs w:val="20"/>
                <w:u w:val="none"/>
                <w:shd w:fill="auto" w:val="clear"/>
                <w:vertAlign w:val="baseline"/>
                <w:rtl w:val="0"/>
              </w:rPr>
              <w:t xml:space="preserve">I </w:t>
            </w:r>
            <w:r w:rsidDel="00000000" w:rsidR="00000000" w:rsidRPr="00000000">
              <w:rPr>
                <w:rFonts w:ascii="Verdana" w:cs="Verdana" w:eastAsia="Verdana" w:hAnsi="Verdana"/>
                <w:b w:val="1"/>
                <w:color w:val="002060"/>
                <w:rtl w:val="0"/>
              </w:rPr>
              <w:t xml:space="preserve">ENNA</w:t>
            </w:r>
            <w:r w:rsidDel="00000000" w:rsidR="00000000" w:rsidRPr="00000000">
              <w:rPr>
                <w:rFonts w:ascii="Verdana" w:cs="Verdana" w:eastAsia="Verdana" w:hAnsi="Verdana"/>
                <w:b w:val="1"/>
                <w:i w:val="0"/>
                <w:smallCaps w:val="0"/>
                <w:strike w:val="0"/>
                <w:color w:val="002060"/>
                <w:sz w:val="20"/>
                <w:szCs w:val="20"/>
                <w:u w:val="none"/>
                <w:shd w:fill="auto" w:val="clear"/>
                <w:vertAlign w:val="baseline"/>
                <w:rtl w:val="0"/>
              </w:rPr>
              <w:t xml:space="preserve">01</w:t>
            </w:r>
            <w:r w:rsidDel="00000000" w:rsidR="00000000" w:rsidRPr="00000000">
              <w:rPr>
                <w:rtl w:val="0"/>
              </w:rPr>
            </w:r>
          </w:p>
        </w:tc>
        <w:tc>
          <w:tcPr>
            <w:tcBorders>
              <w:top w:color="000000" w:space="0" w:sz="4" w:val="single"/>
            </w:tcBorders>
            <w:shd w:fill="ffffff" w:val="clea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Faculty/</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Department</w:t>
            </w:r>
          </w:p>
        </w:tc>
        <w:tc>
          <w:tcPr>
            <w:tcBorders>
              <w:top w:color="000000" w:space="0" w:sz="4" w:val="single"/>
            </w:tcBorders>
            <w:shd w:fill="ffffff" w:val="clea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center"/>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r>
      <w:tr>
        <w:trPr>
          <w:cantSplit w:val="0"/>
          <w:trHeight w:val="559" w:hRule="atLeast"/>
          <w:tblHeader w:val="0"/>
        </w:trPr>
        <w:tc>
          <w:tcPr>
            <w:shd w:fill="ffffff" w:val="clea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p>
        </w:tc>
        <w:tc>
          <w:tcPr>
            <w:shd w:fill="ffffff" w:val="clea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b w:val="0"/>
                <w:i w:val="0"/>
                <w:smallCaps w:val="0"/>
                <w:strike w:val="0"/>
                <w:color w:val="00206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Università degli Studi</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b w:val="0"/>
                <w:i w:val="0"/>
                <w:smallCaps w:val="0"/>
                <w:strike w:val="0"/>
                <w:color w:val="00206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2060"/>
                <w:sz w:val="16"/>
                <w:szCs w:val="16"/>
                <w:u w:val="none"/>
                <w:shd w:fill="auto" w:val="clear"/>
                <w:vertAlign w:val="baseline"/>
                <w:rtl w:val="0"/>
              </w:rPr>
              <w:t xml:space="preserve">di </w:t>
            </w:r>
            <w:r w:rsidDel="00000000" w:rsidR="00000000" w:rsidRPr="00000000">
              <w:rPr>
                <w:rFonts w:ascii="Verdana" w:cs="Verdana" w:eastAsia="Verdana" w:hAnsi="Verdana"/>
                <w:b w:val="1"/>
                <w:color w:val="002060"/>
                <w:sz w:val="16"/>
                <w:szCs w:val="16"/>
                <w:rtl w:val="0"/>
              </w:rPr>
              <w:t xml:space="preserve">Enna Kore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Cittadella universitaria s.n. - 94100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ENNA</w:t>
            </w:r>
          </w:p>
        </w:tc>
        <w:tc>
          <w:tcPr>
            <w:shd w:fill="ffffff" w:val="cle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Pr>
              <w:footnoteReference w:customMarkFollows="0" w:id="4"/>
            </w:r>
            <w:r w:rsidDel="00000000" w:rsidR="00000000" w:rsidRPr="00000000">
              <w:rPr>
                <w:rtl w:val="0"/>
              </w:rPr>
            </w:r>
          </w:p>
        </w:tc>
        <w:tc>
          <w:tcPr>
            <w:shd w:fill="ffffff" w:val="clea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IT</w:t>
            </w: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and position</w:t>
            </w:r>
          </w:p>
        </w:tc>
        <w:tc>
          <w:tcPr>
            <w:shd w:fill="ffffff" w:val="cle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b w:val="1"/>
                <w:color w:val="002060"/>
                <w:sz w:val="16"/>
                <w:szCs w:val="16"/>
              </w:rPr>
            </w:pPr>
            <w:r w:rsidDel="00000000" w:rsidR="00000000" w:rsidRPr="00000000">
              <w:rPr>
                <w:rFonts w:ascii="Verdana" w:cs="Verdana" w:eastAsia="Verdana" w:hAnsi="Verdana"/>
                <w:b w:val="1"/>
                <w:color w:val="002060"/>
                <w:sz w:val="16"/>
                <w:szCs w:val="16"/>
                <w:rtl w:val="0"/>
              </w:rPr>
              <w:t xml:space="preserve">Prof. </w:t>
            </w:r>
            <w:hyperlink r:id="rId8">
              <w:r w:rsidDel="00000000" w:rsidR="00000000" w:rsidRPr="00000000">
                <w:rPr>
                  <w:color w:val="0000ee"/>
                  <w:u w:val="single"/>
                  <w:shd w:fill="auto" w:val="clear"/>
                  <w:rtl w:val="0"/>
                </w:rPr>
                <w:t xml:space="preserve">Ilaria Frana</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color w:val="002060"/>
                <w:sz w:val="16"/>
                <w:szCs w:val="16"/>
              </w:rPr>
            </w:pPr>
            <w:r w:rsidDel="00000000" w:rsidR="00000000" w:rsidRPr="00000000">
              <w:rPr>
                <w:rFonts w:ascii="Verdana" w:cs="Verdana" w:eastAsia="Verdana" w:hAnsi="Verdana"/>
                <w:color w:val="002060"/>
                <w:sz w:val="16"/>
                <w:szCs w:val="16"/>
                <w:rtl w:val="0"/>
              </w:rPr>
              <w:t xml:space="preserve">Academic Coordinator</w:t>
            </w:r>
          </w:p>
        </w:tc>
        <w:tc>
          <w:tcPr>
            <w:shd w:fill="ffffff" w:val="cle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 phone</w:t>
            </w:r>
            <w:r w:rsidDel="00000000" w:rsidR="00000000" w:rsidRPr="00000000">
              <w:rPr>
                <w:rtl w:val="0"/>
              </w:rPr>
            </w:r>
          </w:p>
        </w:tc>
        <w:tc>
          <w:tcPr>
            <w:shd w:fill="ffffff" w:val="cle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color w:val="002060"/>
                <w:sz w:val="12"/>
                <w:szCs w:val="12"/>
              </w:rPr>
            </w:pPr>
            <w:r w:rsidDel="00000000" w:rsidR="00000000" w:rsidRPr="00000000">
              <w:rPr>
                <w:rFonts w:ascii="Roboto" w:cs="Roboto" w:eastAsia="Roboto" w:hAnsi="Roboto"/>
                <w:color w:val="222222"/>
                <w:sz w:val="19"/>
                <w:szCs w:val="19"/>
                <w:highlight w:val="white"/>
                <w:rtl w:val="0"/>
              </w:rPr>
              <w:t xml:space="preserve">kiro@unikore.it</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b w:val="1"/>
                <w:color w:val="002060"/>
                <w:sz w:val="14"/>
                <w:szCs w:val="1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993" w:firstLine="0"/>
              <w:jc w:val="left"/>
              <w:rPr>
                <w:rFonts w:ascii="Verdana" w:cs="Verdana" w:eastAsia="Verdana" w:hAnsi="Verdana"/>
                <w:b w:val="0"/>
                <w:i w:val="0"/>
                <w:smallCaps w:val="0"/>
                <w:strike w:val="0"/>
                <w:color w:val="002060"/>
                <w:sz w:val="14"/>
                <w:szCs w:val="14"/>
                <w:u w:val="none"/>
                <w:shd w:fill="auto" w:val="clear"/>
                <w:vertAlign w:val="baseline"/>
              </w:rPr>
            </w:pPr>
            <w:r w:rsidDel="00000000" w:rsidR="00000000" w:rsidRPr="00000000">
              <w:rPr>
                <w:rFonts w:ascii="Verdana" w:cs="Verdana" w:eastAsia="Verdana" w:hAnsi="Verdana"/>
                <w:b w:val="1"/>
                <w:i w:val="0"/>
                <w:smallCaps w:val="0"/>
                <w:strike w:val="0"/>
                <w:color w:val="002060"/>
                <w:sz w:val="14"/>
                <w:szCs w:val="14"/>
                <w:u w:val="none"/>
                <w:shd w:fill="auto" w:val="clear"/>
                <w:vertAlign w:val="baseline"/>
                <w:rtl w:val="0"/>
              </w:rPr>
              <w:t xml:space="preserve">+39 09</w:t>
            </w:r>
            <w:r w:rsidDel="00000000" w:rsidR="00000000" w:rsidRPr="00000000">
              <w:rPr>
                <w:rFonts w:ascii="Verdana" w:cs="Verdana" w:eastAsia="Verdana" w:hAnsi="Verdana"/>
                <w:b w:val="1"/>
                <w:color w:val="002060"/>
                <w:sz w:val="14"/>
                <w:szCs w:val="14"/>
                <w:rtl w:val="0"/>
              </w:rPr>
              <w:t xml:space="preserve">35536129/342</w:t>
            </w: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206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2060"/>
          <w:sz w:val="24"/>
          <w:szCs w:val="24"/>
          <w:u w:val="none"/>
          <w:shd w:fill="auto" w:val="clear"/>
          <w:vertAlign w:val="baseline"/>
          <w:rtl w:val="0"/>
        </w:rPr>
        <w:t xml:space="preserve">The Receiving Institution / Enterprise</w:t>
      </w:r>
      <w:r w:rsidDel="00000000" w:rsidR="00000000" w:rsidRPr="00000000">
        <w:rPr>
          <w:rFonts w:ascii="Verdana" w:cs="Verdana" w:eastAsia="Verdana" w:hAnsi="Verdana"/>
          <w:b w:val="1"/>
          <w:i w:val="0"/>
          <w:smallCaps w:val="0"/>
          <w:strike w:val="0"/>
          <w:color w:val="002060"/>
          <w:sz w:val="24"/>
          <w:szCs w:val="24"/>
          <w:u w:val="none"/>
          <w:shd w:fill="auto" w:val="clear"/>
          <w:vertAlign w:val="superscript"/>
        </w:rPr>
        <w:footnoteReference w:customMarkFollows="0" w:id="5"/>
      </w:r>
      <w:r w:rsidDel="00000000" w:rsidR="00000000" w:rsidRPr="00000000">
        <w:rPr>
          <w:rtl w:val="0"/>
        </w:rPr>
      </w:r>
    </w:p>
    <w:tbl>
      <w:tblPr>
        <w:tblStyle w:val="Table3"/>
        <w:tblW w:w="8928.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32"/>
        <w:gridCol w:w="2232"/>
        <w:gridCol w:w="2307"/>
        <w:gridCol w:w="2157"/>
        <w:tblGridChange w:id="0">
          <w:tblGrid>
            <w:gridCol w:w="2232"/>
            <w:gridCol w:w="2232"/>
            <w:gridCol w:w="2307"/>
            <w:gridCol w:w="2157"/>
          </w:tblGrid>
        </w:tblGridChange>
      </w:tblGrid>
      <w:tr>
        <w:trPr>
          <w:cantSplit w:val="0"/>
          <w:trHeight w:val="371" w:hRule="atLeast"/>
          <w:tblHeader w:val="0"/>
        </w:trPr>
        <w:tc>
          <w:tcPr>
            <w:shd w:fill="ffffff" w:val="clea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w:t>
            </w:r>
          </w:p>
        </w:tc>
        <w:tc>
          <w:tcPr>
            <w:gridSpan w:val="3"/>
            <w:shd w:fill="ffffff" w:val="clea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center"/>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r>
      <w:tr>
        <w:trPr>
          <w:cantSplit w:val="0"/>
          <w:trHeight w:val="371" w:hRule="atLeast"/>
          <w:tblHeader w:val="0"/>
        </w:trPr>
        <w:tc>
          <w:tcPr>
            <w:shd w:fill="ffffff" w:val="clea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Erasmus code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Faculty/Department</w:t>
            </w:r>
          </w:p>
        </w:tc>
        <w:tc>
          <w:tcPr>
            <w:shd w:fill="ffffff" w:val="cle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center"/>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r>
      <w:tr>
        <w:trPr>
          <w:cantSplit w:val="0"/>
          <w:trHeight w:val="559" w:hRule="atLeast"/>
          <w:tblHeader w:val="0"/>
        </w:trPr>
        <w:tc>
          <w:tcPr>
            <w:shd w:fill="ffffff" w:val="cle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p>
        </w:tc>
        <w:tc>
          <w:tcPr>
            <w:shd w:fill="ffffff"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Country/</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Country code</w:t>
            </w:r>
          </w:p>
        </w:tc>
        <w:tc>
          <w:tcPr>
            <w:shd w:fill="ffffff" w:val="clea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and position</w:t>
            </w:r>
          </w:p>
        </w:tc>
        <w:tc>
          <w:tcPr>
            <w:shd w:fill="ffffff" w:val="cle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Contact person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 phone</w:t>
            </w:r>
            <w:r w:rsidDel="00000000" w:rsidR="00000000" w:rsidRPr="00000000">
              <w:rPr>
                <w:rtl w:val="0"/>
              </w:rPr>
            </w:r>
          </w:p>
        </w:tc>
        <w:tc>
          <w:tcPr>
            <w:shd w:fill="ffffff" w:val="cle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Type of enterprise: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Size of enterprise</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3"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(if applicable)</w:t>
            </w:r>
          </w:p>
        </w:tc>
        <w:tc>
          <w:tcPr>
            <w:shd w:fill="ffffff" w:val="clea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92"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MS Gothic" w:cs="MS Gothic" w:eastAsia="MS Gothic" w:hAnsi="MS Gothic"/>
                <w:b w:val="0"/>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&lt;250 employees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992"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MS Gothic" w:cs="MS Gothic" w:eastAsia="MS Gothic" w:hAnsi="MS Gothic"/>
                <w:b w:val="0"/>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&gt;250 employees</w:t>
            </w: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920" w:right="0" w:hanging="720"/>
        <w:jc w:val="left"/>
        <w:rPr>
          <w:rFonts w:ascii="Verdana" w:cs="Verdana" w:eastAsia="Verdana" w:hAnsi="Verdana"/>
          <w:b w:val="0"/>
          <w:i w:val="0"/>
          <w:smallCaps w:val="0"/>
          <w:strike w:val="0"/>
          <w:color w:val="00206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2060"/>
          <w:sz w:val="28"/>
          <w:szCs w:val="28"/>
          <w:u w:val="none"/>
          <w:shd w:fill="auto" w:val="clear"/>
          <w:vertAlign w:val="baseline"/>
          <w:rtl w:val="0"/>
        </w:rPr>
        <w:t xml:space="preserve">Section to be completed BEFORE THE MOBILITY</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240" w:before="0" w:line="240" w:lineRule="auto"/>
        <w:ind w:left="19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2060"/>
          <w:sz w:val="20"/>
          <w:szCs w:val="20"/>
          <w:u w:val="none"/>
          <w:shd w:fill="auto" w:val="clear"/>
          <w:vertAlign w:val="baseline"/>
          <w:rtl w:val="0"/>
        </w:rPr>
        <w:t xml:space="preserve">I.</w:t>
        <w:tab/>
        <w:t xml:space="preserve">PROPOSED MOBILITY PROGRAMME</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302"/>
        </w:tabs>
        <w:spacing w:after="24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LANGUAGE of training: ………………………………………</w:t>
      </w:r>
    </w:p>
    <w:tbl>
      <w:tblPr>
        <w:tblStyle w:val="Table4"/>
        <w:tblW w:w="876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763"/>
        <w:tblGridChange w:id="0">
          <w:tblGrid>
            <w:gridCol w:w="8763"/>
          </w:tblGrid>
        </w:tblGridChange>
      </w:tblGrid>
      <w:tr>
        <w:trPr>
          <w:cantSplit w:val="0"/>
          <w:tblHeader w:val="0"/>
        </w:trPr>
        <w:tc>
          <w:tcPr>
            <w:shd w:fill="ffffff" w:val="cle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Overall objectives of the mobility:</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Added value of the mobility (in the context of the modernisation and </w:t>
            </w:r>
            <w:r w:rsidDel="00000000" w:rsidR="00000000" w:rsidRPr="00000000">
              <w:rPr>
                <w:rFonts w:ascii="Verdana" w:cs="Verdana" w:eastAsia="Verdana" w:hAnsi="Verdana"/>
                <w:b w:val="1"/>
                <w:rtl w:val="0"/>
              </w:rPr>
              <w:t xml:space="preserve">internationalization</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strategies of the institutions involved):</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Activities to be carried out:</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6"/>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6"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Expected outcomes and impact (e.g. on the professional development of the staff member and on both institutions):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75">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1"/>
        <w:keepLines w:val="1"/>
        <w:pageBreakBefore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2060"/>
          <w:sz w:val="20"/>
          <w:szCs w:val="20"/>
          <w:u w:val="none"/>
          <w:shd w:fill="auto" w:val="clear"/>
          <w:vertAlign w:val="baseline"/>
          <w:rtl w:val="0"/>
        </w:rPr>
        <w:t xml:space="preserve">II. COMMITMENT OF THE THREE PARTIES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By signing</w:t>
      </w:r>
      <w:r w:rsidDel="00000000" w:rsidR="00000000" w:rsidRPr="00000000">
        <w:rPr>
          <w:rFonts w:ascii="Verdana" w:cs="Verdana" w:eastAsia="Verdana" w:hAnsi="Verdana"/>
          <w:b w:val="1"/>
          <w:i w:val="0"/>
          <w:smallCaps w:val="0"/>
          <w:strike w:val="0"/>
          <w:color w:val="000000"/>
          <w:sz w:val="16"/>
          <w:szCs w:val="16"/>
          <w:u w:val="none"/>
          <w:shd w:fill="auto" w:val="clear"/>
          <w:vertAlign w:val="superscript"/>
        </w:rPr>
        <w:footnoteReference w:customMarkFollows="0" w:id="6"/>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sz w:val="16"/>
          <w:szCs w:val="16"/>
          <w:rtl w:val="0"/>
        </w:rPr>
        <w:t xml:space="preserve">This</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document, the staff member, the sending institution and the receiving institution/enterprise confirm that they approve the proposed mobility agreement.</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sending higher education institution </w:t>
      </w:r>
      <w:r w:rsidDel="00000000" w:rsidR="00000000" w:rsidRPr="00000000">
        <w:rPr>
          <w:rFonts w:ascii="Verdana" w:cs="Verdana" w:eastAsia="Verdana" w:hAnsi="Verdana"/>
          <w:sz w:val="16"/>
          <w:szCs w:val="16"/>
          <w:rtl w:val="0"/>
        </w:rPr>
        <w:t xml:space="preserve">supports staff</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mobility as part of its modernisation and </w:t>
      </w:r>
      <w:r w:rsidDel="00000000" w:rsidR="00000000" w:rsidRPr="00000000">
        <w:rPr>
          <w:rFonts w:ascii="Verdana" w:cs="Verdana" w:eastAsia="Verdana" w:hAnsi="Verdana"/>
          <w:sz w:val="16"/>
          <w:szCs w:val="16"/>
          <w:rtl w:val="0"/>
        </w:rPr>
        <w:t xml:space="preserve">internationalization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strategy and will recognise it as a component in any evaluation or assessment of the staff member.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ff"/>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staff member will share his/her experience, in particular its impact on his/her professional development and on the sending higher education institution, as a source of inspiration to others.</w:t>
      </w:r>
      <w:r w:rsidDel="00000000" w:rsidR="00000000" w:rsidRPr="00000000">
        <w:rPr>
          <w:rFonts w:ascii="Calibri" w:cs="Calibri" w:eastAsia="Calibri" w:hAnsi="Calibri"/>
          <w:b w:val="0"/>
          <w:i w:val="0"/>
          <w:smallCaps w:val="0"/>
          <w:strike w:val="0"/>
          <w:color w:val="0000ff"/>
          <w:sz w:val="16"/>
          <w:szCs w:val="16"/>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staff member and the beneficiary institution commit to the requirements set out in the grant agreement signed between them.</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The staff member and the receiving institution/enterprise will communicate to the sending institution any problems or changes regarding the proposed mobility programme or mobility period.</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5"/>
        <w:tblW w:w="8876.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76"/>
        <w:tblGridChange w:id="0">
          <w:tblGrid>
            <w:gridCol w:w="8876"/>
          </w:tblGrid>
        </w:tblGridChange>
      </w:tblGrid>
      <w:tr>
        <w:trPr>
          <w:cantSplit w:val="0"/>
          <w:tblHeader w:val="0"/>
        </w:trPr>
        <w:tc>
          <w:tcPr>
            <w:shd w:fill="ffffff" w:val="clea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5"/>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staff member</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5"/>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6165"/>
              </w:tabs>
              <w:spacing w:after="120" w:before="0" w:line="240" w:lineRule="auto"/>
              <w:ind w:left="0" w:right="0"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Signature:</w:t>
              <w:tab/>
              <w:t xml:space="preserve">Date:</w:t>
              <w:tab/>
            </w: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6"/>
        <w:tblW w:w="8841.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41"/>
        <w:tblGridChange w:id="0">
          <w:tblGrid>
            <w:gridCol w:w="8841"/>
          </w:tblGrid>
        </w:tblGridChange>
      </w:tblGrid>
      <w:tr>
        <w:trPr>
          <w:cantSplit w:val="0"/>
          <w:tblHeader w:val="0"/>
        </w:trPr>
        <w:tc>
          <w:tcPr>
            <w:shd w:fill="ffffff" w:val="clea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sending institution</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48"/>
                <w:tab w:val="left" w:pos="6183"/>
                <w:tab w:val="left" w:pos="6892"/>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the responsible person at Department: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48"/>
                <w:tab w:val="left" w:pos="6183"/>
                <w:tab w:val="left" w:pos="6892"/>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Signature:</w:t>
              <w:tab/>
              <w:tab/>
              <w:t xml:space="preserve">Date: </w:t>
              <w:tab/>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48"/>
                <w:tab w:val="left" w:pos="6183"/>
                <w:tab w:val="left" w:pos="6892"/>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48"/>
                <w:tab w:val="left" w:pos="6183"/>
                <w:tab w:val="left" w:pos="6892"/>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the responsible person at International Relations Unit: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48"/>
                <w:tab w:val="left" w:pos="6183"/>
                <w:tab w:val="left" w:pos="6892"/>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Signature:</w:t>
              <w:tab/>
              <w:tab/>
              <w:t xml:space="preserve">Date: </w:t>
              <w:tab/>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48"/>
                <w:tab w:val="left" w:pos="6183"/>
                <w:tab w:val="left" w:pos="6892"/>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48"/>
                <w:tab w:val="left" w:pos="6183"/>
                <w:tab w:val="left" w:pos="6892"/>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48"/>
                <w:tab w:val="left" w:pos="6183"/>
                <w:tab w:val="left" w:pos="6892"/>
              </w:tabs>
              <w:spacing w:after="120" w:before="0" w:line="240" w:lineRule="auto"/>
              <w:ind w:left="0" w:right="0"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tbl>
      <w:tblPr>
        <w:tblStyle w:val="Table7"/>
        <w:tblW w:w="882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823"/>
        <w:tblGridChange w:id="0">
          <w:tblGrid>
            <w:gridCol w:w="8823"/>
          </w:tblGrid>
        </w:tblGridChange>
      </w:tblGrid>
      <w:tr>
        <w:trPr>
          <w:cantSplit w:val="0"/>
          <w:tblHeader w:val="0"/>
        </w:trPr>
        <w:tc>
          <w:tcPr>
            <w:shd w:fill="ffffff" w:val="clea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The receiving institution</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12"/>
                <w:tab w:val="left" w:pos="6147"/>
                <w:tab w:val="left" w:pos="6856"/>
              </w:tabs>
              <w:spacing w:after="12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of the responsible person: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312"/>
                <w:tab w:val="left" w:pos="6147"/>
                <w:tab w:val="left" w:pos="6856"/>
              </w:tabs>
              <w:spacing w:after="120" w:before="0" w:line="240" w:lineRule="auto"/>
              <w:ind w:left="0" w:right="0" w:firstLine="0"/>
              <w:jc w:val="left"/>
              <w:rPr>
                <w:rFonts w:ascii="Verdana" w:cs="Verdana" w:eastAsia="Verdana" w:hAnsi="Verdana"/>
                <w:b w:val="0"/>
                <w:i w:val="0"/>
                <w:smallCaps w:val="0"/>
                <w:strike w:val="0"/>
                <w:color w:val="00206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Signature:</w:t>
              <w:tab/>
              <w:tab/>
              <w:t xml:space="preserve">Date:</w:t>
              <w:tab/>
            </w: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ALLEGATO II</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sectPr>
          <w:headerReference r:id="rId9" w:type="default"/>
          <w:footerReference r:id="rId10" w:type="default"/>
          <w:pgSz w:h="16838" w:w="11906" w:orient="portrait"/>
          <w:pgMar w:bottom="1134" w:top="2091" w:left="1260" w:right="1106" w:header="113" w:footer="113"/>
          <w:pgNumType w:start="1"/>
        </w:sect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CONDIZIONI GENERALI</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Articolo 1: Responsabilità</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Articolo 2: Risoluzione del contratto</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Articolo 3: Tutela dei dati</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Tutti i dati personali contenuti nell’Accordo devono essere disciplinati secondo il Regolamento (CE) n. 45/2001 del Parlamento Europeo e del Consiglio Europeo per la tutela dei singoli e della legislazione nazionale (DLGS n ° 196/2003), nel rispetto del trattamento dei dati personali da parte delle istituzioni e degli organismi comunitari, e della libera circolazione degli stessi. I dati personali devono essere trattati esclusivamente per dare esecuzione all’Accordo da parte dell’Istituto di appartenenza, dell’Agenzia Nazionale e della Commissione Europea, senza pregiudicare la possibilità di poterli trasmettere a organismi responsabili di controllo e revisione contabile secondo la normativa comunitaria (Corte dei Conti o Ufficio Europeo Antifrode - OLAF).</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Il Partecipante può, su richiesta scritta, accedere ai propri dati personali e apportare correzioni alle informazioni inesatte o incomplete. Questi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Articolo 4: Controlli e Revisioni contabili</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sectPr>
          <w:type w:val="continuous"/>
          <w:pgSz w:h="16838" w:w="11906" w:orient="portrait"/>
          <w:pgMar w:bottom="1134" w:top="3240" w:left="1260" w:right="1106" w:header="0" w:footer="0"/>
          <w:cols w:equalWidth="0" w:num="2">
            <w:col w:space="708" w:w="4416"/>
            <w:col w:space="0" w:w="4416"/>
          </w:cols>
        </w:sect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ALLEGATO III</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NOTE TECNICHE</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Contributo per il supporto individuale</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In base a quanto previsto dalle Disposizioni Nazionali pubblicate sul sito dell’AN (</w:t>
      </w:r>
      <w:r w:rsidDel="00000000" w:rsidR="00000000" w:rsidRPr="00000000">
        <w:rPr>
          <w:rFonts w:ascii="Verdana" w:cs="Verdana" w:eastAsia="Verdana" w:hAnsi="Verdana"/>
          <w:b w:val="1"/>
          <w:i w:val="0"/>
          <w:smallCaps w:val="0"/>
          <w:strike w:val="0"/>
          <w:color w:val="0000ff"/>
          <w:sz w:val="18"/>
          <w:szCs w:val="18"/>
          <w:u w:val="single"/>
          <w:shd w:fill="auto" w:val="clear"/>
          <w:vertAlign w:val="baseline"/>
          <w:rtl w:val="0"/>
        </w:rPr>
        <w:t xml:space="preserve">http://www.erasmusplus.it/wp-content/uploads/2015/01/Disposizioni-nazionali-allegate-alla-Guida-al-Programma-2016.pdf</w:t>
      </w: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 gli importi delle diarie indicati dalle tabelle comunitarie (Programme Guide – tabelle A1.1) sono ridotti all’80% come di seguito riportato</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tbl>
      <w:tblPr>
        <w:tblStyle w:val="Table8"/>
        <w:tblW w:w="93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2"/>
        <w:gridCol w:w="5073"/>
        <w:gridCol w:w="2719"/>
        <w:tblGridChange w:id="0">
          <w:tblGrid>
            <w:gridCol w:w="1532"/>
            <w:gridCol w:w="5073"/>
            <w:gridCol w:w="2719"/>
          </w:tblGrid>
        </w:tblGridChange>
      </w:tblGrid>
      <w:tr>
        <w:trPr>
          <w:cantSplit w:val="0"/>
          <w:trHeight w:val="639" w:hRule="atLeast"/>
          <w:tblHeader w:val="0"/>
        </w:trPr>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Diaria giornaliera ammissibile </w:t>
            </w:r>
            <w:r w:rsidDel="00000000" w:rsidR="00000000" w:rsidRPr="00000000">
              <w:rPr>
                <w:rtl w:val="0"/>
              </w:rPr>
            </w:r>
          </w:p>
        </w:tc>
      </w:tr>
      <w:tr>
        <w:trPr>
          <w:cantSplit w:val="0"/>
          <w:trHeight w:val="470" w:hRule="atLeast"/>
          <w:tblHeader w:val="0"/>
        </w:trPr>
        <w:tc>
          <w:tcP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GRUPPO A</w:t>
            </w:r>
            <w:r w:rsidDel="00000000" w:rsidR="00000000" w:rsidRPr="00000000">
              <w:rPr>
                <w:rtl w:val="0"/>
              </w:rPr>
            </w:r>
          </w:p>
        </w:tc>
        <w:tc>
          <w:tcPr>
            <w:vAlign w:val="cente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Danimarca, Finlandia, Islanda, Irlanda, Lussemburgo, Svezia, Regno Unito Lichtenstein, Norvegia</w:t>
            </w:r>
            <w:r w:rsidDel="00000000" w:rsidR="00000000" w:rsidRPr="00000000">
              <w:rPr>
                <w:rtl w:val="0"/>
              </w:rPr>
            </w:r>
          </w:p>
        </w:tc>
        <w:tc>
          <w:tcPr>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€ 144,00</w:t>
            </w:r>
            <w:r w:rsidDel="00000000" w:rsidR="00000000" w:rsidRPr="00000000">
              <w:rPr>
                <w:rtl w:val="0"/>
              </w:rPr>
            </w:r>
          </w:p>
        </w:tc>
      </w:tr>
      <w:tr>
        <w:trPr>
          <w:cantSplit w:val="0"/>
          <w:trHeight w:val="1294" w:hRule="atLeast"/>
          <w:tblHeader w:val="0"/>
        </w:trPr>
        <w:tc>
          <w:tcP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GRUPPO B</w:t>
            </w:r>
            <w:r w:rsidDel="00000000" w:rsidR="00000000" w:rsidRPr="00000000">
              <w:rPr>
                <w:rtl w:val="0"/>
              </w:rPr>
            </w:r>
          </w:p>
        </w:tc>
        <w:tc>
          <w:tcPr>
            <w:vAlign w:val="cente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Austria, Belgio, Germania, Francia, Italia, Grecia, Spagna, Cipro, Paesi Bassi, Malta, Portogallo.</w:t>
            </w:r>
            <w:r w:rsidDel="00000000" w:rsidR="00000000" w:rsidRPr="00000000">
              <w:rPr>
                <w:rtl w:val="0"/>
              </w:rPr>
            </w:r>
          </w:p>
        </w:tc>
        <w:tc>
          <w:tcPr>
            <w:vAlign w:val="cente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€ 128,00</w:t>
            </w:r>
            <w:r w:rsidDel="00000000" w:rsidR="00000000" w:rsidRPr="00000000">
              <w:rPr>
                <w:rtl w:val="0"/>
              </w:rPr>
            </w:r>
          </w:p>
        </w:tc>
      </w:tr>
      <w:tr>
        <w:trPr>
          <w:cantSplit w:val="0"/>
          <w:trHeight w:val="639" w:hRule="atLeast"/>
          <w:tblHeader w:val="0"/>
        </w:trPr>
        <w:tc>
          <w:tcP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GRUPPO C</w:t>
            </w:r>
            <w:r w:rsidDel="00000000" w:rsidR="00000000" w:rsidRPr="00000000">
              <w:rPr>
                <w:rtl w:val="0"/>
              </w:rPr>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Bulgaria, Croazia, Repubblica Ceca, Estonia, Lettonia, Lituania, Ungheria, Polonia, Romania, Slovacchia, Ex Repubblica Iugoslava di Macedonia.</w:t>
            </w:r>
            <w:r w:rsidDel="00000000" w:rsidR="00000000" w:rsidRPr="00000000">
              <w:rPr>
                <w:rtl w:val="0"/>
              </w:rPr>
            </w:r>
          </w:p>
        </w:tc>
        <w:tc>
          <w:tcPr>
            <w:vAlign w:val="cente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€ 112,00</w:t>
            </w:r>
            <w:r w:rsidDel="00000000" w:rsidR="00000000" w:rsidRPr="00000000">
              <w:rPr>
                <w:rtl w:val="0"/>
              </w:rPr>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Contributo per il viaggio</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Il contributo per il viaggio, in base a quanto previsto dalla Guida del Programma è calcolato sulla base di scale di costi unitari per fasce di distanza. La fascia chilometrica si riferisce ad una sola tratta del viaggio mentre la tariffa corrispondente copre sia il viaggio di andata che quello di ritorno.</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tbl>
      <w:tblPr>
        <w:tblStyle w:val="Table9"/>
        <w:tblW w:w="6096.0" w:type="dxa"/>
        <w:jc w:val="left"/>
        <w:tblInd w:w="1695.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5"/>
        <w:gridCol w:w="2981"/>
        <w:tblGridChange w:id="0">
          <w:tblGrid>
            <w:gridCol w:w="3115"/>
            <w:gridCol w:w="2981"/>
          </w:tblGrid>
        </w:tblGridChange>
      </w:tblGrid>
      <w:tr>
        <w:trPr>
          <w:cantSplit w:val="0"/>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Distanze di Viaggio</w:t>
            </w:r>
            <w:r w:rsidDel="00000000" w:rsidR="00000000" w:rsidRPr="00000000">
              <w:rPr>
                <w:rtl w:val="0"/>
              </w:rPr>
            </w:r>
          </w:p>
        </w:tc>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Importo</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 10 e 99 km</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€ 20,00</w:t>
            </w:r>
          </w:p>
        </w:tc>
      </w:tr>
      <w:tr>
        <w:trPr>
          <w:cantSplit w:val="0"/>
          <w:tblHeader w:val="0"/>
        </w:trPr>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 100 e 499 km</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€ 180,00</w:t>
            </w:r>
          </w:p>
        </w:tc>
      </w:tr>
      <w:tr>
        <w:trPr>
          <w:cantSplit w:val="0"/>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 500 e 1999 km</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€ 275,00</w:t>
            </w:r>
          </w:p>
        </w:tc>
      </w:tr>
      <w:tr>
        <w:trPr>
          <w:cantSplit w:val="0"/>
          <w:tblHeader w:val="0"/>
        </w:trPr>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 2000 e 2999 km</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€ 360,00</w:t>
            </w:r>
          </w:p>
        </w:tc>
      </w:tr>
      <w:tr>
        <w:trPr>
          <w:cantSplit w:val="0"/>
          <w:tblHeader w:val="0"/>
        </w:trPr>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 3000 e 3999 km</w:t>
            </w:r>
          </w:p>
        </w:tc>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€ 530,00</w:t>
            </w:r>
          </w:p>
        </w:tc>
      </w:tr>
      <w:tr>
        <w:trPr>
          <w:cantSplit w:val="0"/>
          <w:tblHeader w:val="0"/>
        </w:trPr>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Tra 4000 e 7999 km</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€ 820,00</w:t>
            </w:r>
          </w:p>
        </w:tc>
      </w:tr>
      <w:tr>
        <w:trPr>
          <w:cantSplit w:val="0"/>
          <w:tblHeader w:val="0"/>
        </w:trPr>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8000 Km o più</w:t>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€ 1.500,00</w:t>
            </w:r>
          </w:p>
        </w:tc>
      </w:tr>
    </w:tb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La distanza dovrà essere verificata utilizzando esclusivamente lo strumento di calcolo fornito dalla CE e disponibile al seguente indirizzo web: </w:t>
      </w:r>
      <w:hyperlink r:id="rId11">
        <w:r w:rsidDel="00000000" w:rsidR="00000000" w:rsidRPr="00000000">
          <w:rPr>
            <w:rFonts w:ascii="Verdana" w:cs="Verdana" w:eastAsia="Verdana" w:hAnsi="Verdana"/>
            <w:b w:val="1"/>
            <w:i w:val="0"/>
            <w:smallCaps w:val="0"/>
            <w:strike w:val="0"/>
            <w:color w:val="000000"/>
            <w:sz w:val="18"/>
            <w:szCs w:val="18"/>
            <w:u w:val="single"/>
            <w:shd w:fill="auto" w:val="clear"/>
            <w:vertAlign w:val="baseline"/>
            <w:rtl w:val="0"/>
          </w:rPr>
          <w:t xml:space="preserve">http://ec.europa.eu/programmes/erasmus-plus/tools/distance_en.htm</w:t>
        </w:r>
      </w:hyperlink>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Esempio calcolo contributo viaggio:</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Città di partenza: Firenze</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Città di destinazione: Oslo</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Distanza rilevata dal calcolatore (Firenze Oslo): 1795.68 km</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Fascia corrispondente: 500</w:t>
      </w:r>
      <w:r w:rsidDel="00000000" w:rsidR="00000000" w:rsidRPr="00000000">
        <w:rPr>
          <w:rFonts w:ascii="Cambria Math" w:cs="Cambria Math" w:eastAsia="Cambria Math" w:hAnsi="Cambria Math"/>
          <w:b w:val="1"/>
          <w:i w:val="0"/>
          <w:smallCaps w:val="0"/>
          <w:strike w:val="0"/>
          <w:color w:val="000000"/>
          <w:sz w:val="18"/>
          <w:szCs w:val="18"/>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1999 km</w:t>
      </w: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ff"/>
          <w:sz w:val="24"/>
          <w:szCs w:val="24"/>
          <w:u w:val="singl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Contributo ammissibile: € 275,00 (A/R)</w:t>
      </w:r>
      <w:r w:rsidDel="00000000" w:rsidR="00000000" w:rsidRPr="00000000">
        <w:rPr>
          <w:rtl w:val="0"/>
        </w:rPr>
      </w:r>
    </w:p>
    <w:sectPr>
      <w:type w:val="continuous"/>
      <w:pgSz w:h="16838" w:w="11906" w:orient="portrait"/>
      <w:pgMar w:bottom="1134" w:top="3000" w:left="1260" w:right="110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MS Gothic"/>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1260" w:right="-108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In case the mobility combines teaching and training activities,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the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mobility agreement for teaching template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should be used and adjusted to fit both activity types.</w:t>
      </w:r>
      <w:r w:rsidDel="00000000" w:rsidR="00000000" w:rsidRPr="00000000">
        <w:rPr>
          <w:rtl w:val="0"/>
        </w:rPr>
      </w:r>
    </w:p>
  </w:footnote>
  <w:footnote w:id="1">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Seniority: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Junior (approx. &lt; 10 years of experience), Intermediate (approx. &gt; 10 and &lt; 20 years of experience) or Senior (approx. &gt; 20 years of experience).</w:t>
      </w:r>
      <w:r w:rsidDel="00000000" w:rsidR="00000000" w:rsidRPr="00000000">
        <w:rPr>
          <w:rtl w:val="0"/>
        </w:rPr>
      </w:r>
    </w:p>
  </w:footnote>
  <w:footnote w:id="2">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Nationality: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Country to which the person belongs administratively and that issues the ID card and/or passport.</w:t>
      </w:r>
    </w:p>
  </w:footnote>
  <w:footnote w:id="3">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Erasmus Code: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 unique identifier that every higher education institution that has been awarded with the Erasmus Charter for Higher Education receives.. It is only applicable to higher education institutions located in Programme Countries.</w:t>
      </w:r>
      <w:r w:rsidDel="00000000" w:rsidR="00000000" w:rsidRPr="00000000">
        <w:rPr>
          <w:rtl w:val="0"/>
        </w:rPr>
      </w:r>
    </w:p>
  </w:footnote>
  <w:footnote w:id="4">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Country code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ISO 3166-2 country codes available at: </w:t>
      </w:r>
      <w:hyperlink r:id="rId1">
        <w:r w:rsidDel="00000000" w:rsidR="00000000" w:rsidRPr="00000000">
          <w:rPr>
            <w:rFonts w:ascii="Verdana" w:cs="Verdana" w:eastAsia="Verdana" w:hAnsi="Verdana"/>
            <w:b w:val="0"/>
            <w:i w:val="0"/>
            <w:smallCaps w:val="0"/>
            <w:strike w:val="0"/>
            <w:color w:val="0000ff"/>
            <w:sz w:val="16"/>
            <w:szCs w:val="16"/>
            <w:u w:val="single"/>
            <w:shd w:fill="auto" w:val="clear"/>
            <w:vertAlign w:val="baseline"/>
            <w:rtl w:val="0"/>
          </w:rPr>
          <w:t xml:space="preserve">https://www.iso.org/obp/ui/#search</w:t>
        </w:r>
      </w:hyperlink>
      <w:r w:rsidDel="00000000" w:rsidR="00000000" w:rsidRPr="00000000">
        <w:rPr>
          <w:rtl w:val="0"/>
        </w:rPr>
      </w:r>
    </w:p>
  </w:footnote>
  <w:footnote w:id="5">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All refererences to "</w:t>
      </w:r>
      <w:r w:rsidDel="00000000" w:rsidR="00000000" w:rsidRPr="00000000">
        <w:rPr>
          <w:rFonts w:ascii="Verdana" w:cs="Verdana" w:eastAsia="Verdana" w:hAnsi="Verdana"/>
          <w:b w:val="1"/>
          <w:i w:val="0"/>
          <w:smallCaps w:val="0"/>
          <w:strike w:val="0"/>
          <w:color w:val="000000"/>
          <w:sz w:val="16"/>
          <w:szCs w:val="16"/>
          <w:u w:val="none"/>
          <w:shd w:fill="auto" w:val="clear"/>
          <w:vertAlign w:val="baseline"/>
          <w:rtl w:val="0"/>
        </w:rPr>
        <w:t xml:space="preserve">enterprise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are only applicable to mobility for staff between Programme Countries or within Capacity Building projects.</w:t>
      </w:r>
      <w:r w:rsidDel="00000000" w:rsidR="00000000" w:rsidRPr="00000000">
        <w:rPr>
          <w:rtl w:val="0"/>
        </w:rPr>
      </w:r>
    </w:p>
  </w:footnote>
  <w:footnote w:id="6">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4057650</wp:posOffset>
          </wp:positionH>
          <wp:positionV relativeFrom="paragraph">
            <wp:posOffset>0</wp:posOffset>
          </wp:positionV>
          <wp:extent cx="2038350" cy="581025"/>
          <wp:effectExtent b="0" l="0" r="0" t="0"/>
          <wp:wrapSquare wrapText="bothSides" distB="0" distT="0" distL="114300" distR="11430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38350" cy="581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numPr>
        <w:ilvl w:val="0"/>
        <w:numId w:val="21"/>
      </w:numPr>
      <w:suppressAutoHyphens w:val="1"/>
      <w:spacing w:after="240" w:before="240" w:line="1" w:lineRule="atLeast"/>
      <w:ind w:leftChars="-1" w:rightChars="0" w:firstLineChars="-1"/>
      <w:jc w:val="both"/>
      <w:textDirection w:val="btLr"/>
      <w:textAlignment w:val="top"/>
      <w:outlineLvl w:val="0"/>
    </w:pPr>
    <w:rPr>
      <w:b w:val="1"/>
      <w:smallCaps w:val="1"/>
      <w:w w:val="100"/>
      <w:position w:val="-1"/>
      <w:sz w:val="24"/>
      <w:szCs w:val="20"/>
      <w:effect w:val="none"/>
      <w:vertAlign w:val="baseline"/>
      <w:cs w:val="0"/>
      <w:em w:val="none"/>
      <w:lang w:bidi="ar-SA" w:eastAsia="en-US" w:val="fr-FR"/>
    </w:rPr>
  </w:style>
  <w:style w:type="paragraph" w:styleId="Titolo2">
    <w:name w:val="Titolo 2"/>
    <w:basedOn w:val="Normale"/>
    <w:next w:val="Normale"/>
    <w:autoRedefine w:val="0"/>
    <w:hidden w:val="0"/>
    <w:qFormat w:val="0"/>
    <w:pPr>
      <w:keepNext w:val="1"/>
      <w:numPr>
        <w:ilvl w:val="1"/>
        <w:numId w:val="21"/>
      </w:numPr>
      <w:suppressAutoHyphens w:val="1"/>
      <w:spacing w:after="240" w:line="1" w:lineRule="atLeast"/>
      <w:ind w:leftChars="-1" w:rightChars="0" w:firstLineChars="-1"/>
      <w:jc w:val="both"/>
      <w:textDirection w:val="btLr"/>
      <w:textAlignment w:val="top"/>
      <w:outlineLvl w:val="1"/>
    </w:pPr>
    <w:rPr>
      <w:b w:val="1"/>
      <w:w w:val="100"/>
      <w:position w:val="-1"/>
      <w:sz w:val="24"/>
      <w:szCs w:val="20"/>
      <w:effect w:val="none"/>
      <w:vertAlign w:val="baseline"/>
      <w:cs w:val="0"/>
      <w:em w:val="none"/>
      <w:lang w:bidi="ar-SA" w:eastAsia="en-US" w:val="fr-FR"/>
    </w:rPr>
  </w:style>
  <w:style w:type="paragraph" w:styleId="Titolo3">
    <w:name w:val="Titolo 3"/>
    <w:basedOn w:val="Normale"/>
    <w:next w:val="Normale"/>
    <w:autoRedefine w:val="0"/>
    <w:hidden w:val="0"/>
    <w:qFormat w:val="0"/>
    <w:pPr>
      <w:keepNext w:val="1"/>
      <w:numPr>
        <w:ilvl w:val="2"/>
        <w:numId w:val="21"/>
      </w:numPr>
      <w:suppressAutoHyphens w:val="1"/>
      <w:spacing w:after="240" w:line="1" w:lineRule="atLeast"/>
      <w:ind w:leftChars="-1" w:rightChars="0" w:firstLineChars="-1"/>
      <w:jc w:val="both"/>
      <w:textDirection w:val="btLr"/>
      <w:textAlignment w:val="top"/>
      <w:outlineLvl w:val="2"/>
    </w:pPr>
    <w:rPr>
      <w:i w:val="1"/>
      <w:w w:val="100"/>
      <w:position w:val="-1"/>
      <w:sz w:val="24"/>
      <w:szCs w:val="20"/>
      <w:effect w:val="none"/>
      <w:vertAlign w:val="baseline"/>
      <w:cs w:val="0"/>
      <w:em w:val="none"/>
      <w:lang w:bidi="ar-SA" w:eastAsia="en-US" w:val="fr-FR"/>
    </w:rPr>
  </w:style>
  <w:style w:type="paragraph" w:styleId="Titolo4">
    <w:name w:val="Titolo 4"/>
    <w:basedOn w:val="Normale"/>
    <w:next w:val="Normale"/>
    <w:autoRedefine w:val="0"/>
    <w:hidden w:val="0"/>
    <w:qFormat w:val="0"/>
    <w:pPr>
      <w:keepNext w:val="1"/>
      <w:numPr>
        <w:ilvl w:val="3"/>
        <w:numId w:val="21"/>
      </w:numPr>
      <w:suppressAutoHyphens w:val="1"/>
      <w:spacing w:after="240" w:line="1" w:lineRule="atLeast"/>
      <w:ind w:leftChars="-1" w:rightChars="0" w:firstLineChars="-1"/>
      <w:jc w:val="both"/>
      <w:textDirection w:val="btLr"/>
      <w:textAlignment w:val="top"/>
      <w:outlineLvl w:val="3"/>
    </w:pPr>
    <w:rPr>
      <w:w w:val="100"/>
      <w:position w:val="-1"/>
      <w:sz w:val="24"/>
      <w:szCs w:val="20"/>
      <w:effect w:val="none"/>
      <w:vertAlign w:val="baseline"/>
      <w:cs w:val="0"/>
      <w:em w:val="none"/>
      <w:lang w:bidi="ar-SA" w:eastAsia="en-US" w:val="fr-FR"/>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it-IT" w:val="it-IT"/>
    </w:rPr>
  </w:style>
  <w:style w:type="paragraph" w:styleId="Paragrafoelenco">
    <w:name w:val="Paragrafo elenco"/>
    <w:basedOn w:val="Normale"/>
    <w:next w:val="Paragrafoelenco"/>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mbria" w:eastAsia="Cambria" w:hAnsi="Cambria"/>
      <w:w w:val="100"/>
      <w:position w:val="-1"/>
      <w:sz w:val="24"/>
      <w:szCs w:val="24"/>
      <w:effect w:val="none"/>
      <w:vertAlign w:val="baseline"/>
      <w:cs w:val="0"/>
      <w:em w:val="none"/>
      <w:lang w:bidi="ar-SA" w:eastAsia="en-US" w:val="it-IT"/>
    </w:rPr>
  </w:style>
  <w:style w:type="paragraph" w:styleId="PreformattatoHTML">
    <w:name w:val="Preformattato HTML"/>
    <w:basedOn w:val="Normale"/>
    <w:next w:val="Preformattato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und" w:val="und"/>
    </w:rPr>
  </w:style>
  <w:style w:type="character" w:styleId="PreformattatoHTMLCarattere">
    <w:name w:val="Preformattato HTML Carattere"/>
    <w:next w:val="PreformattatoHTMLCarattere"/>
    <w:autoRedefine w:val="0"/>
    <w:hidden w:val="0"/>
    <w:qFormat w:val="0"/>
    <w:rPr>
      <w:rFonts w:ascii="Courier New" w:cs="Courier New" w:hAnsi="Courier New"/>
      <w:w w:val="100"/>
      <w:position w:val="-1"/>
      <w:effect w:val="none"/>
      <w:vertAlign w:val="baseline"/>
      <w:cs w:val="0"/>
      <w:em w:val="none"/>
      <w:lang/>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paragraph" w:styleId="Corpodeltesto3">
    <w:name w:val="Corpo del testo 3"/>
    <w:basedOn w:val="Normale"/>
    <w:next w:val="Corpodeltesto3"/>
    <w:autoRedefine w:val="0"/>
    <w:hidden w:val="0"/>
    <w:qFormat w:val="0"/>
    <w:pPr>
      <w:suppressAutoHyphens w:val="1"/>
      <w:spacing w:after="120" w:line="1" w:lineRule="atLeast"/>
      <w:ind w:leftChars="-1" w:rightChars="0" w:firstLineChars="-1"/>
      <w:textDirection w:val="btLr"/>
      <w:textAlignment w:val="top"/>
      <w:outlineLvl w:val="0"/>
    </w:pPr>
    <w:rPr>
      <w:noProof w:val="1"/>
      <w:w w:val="100"/>
      <w:position w:val="-1"/>
      <w:sz w:val="16"/>
      <w:szCs w:val="16"/>
      <w:effect w:val="none"/>
      <w:vertAlign w:val="baseline"/>
      <w:cs w:val="0"/>
      <w:em w:val="none"/>
      <w:lang w:bidi="ar-SA" w:eastAsia="und" w:val="und"/>
    </w:rPr>
  </w:style>
  <w:style w:type="character" w:styleId="Corpodeltesto3Carattere">
    <w:name w:val="Corpo del testo 3 Carattere"/>
    <w:next w:val="Corpodeltesto3Carattere"/>
    <w:autoRedefine w:val="0"/>
    <w:hidden w:val="0"/>
    <w:qFormat w:val="0"/>
    <w:rPr>
      <w:noProof w:val="1"/>
      <w:w w:val="100"/>
      <w:position w:val="-1"/>
      <w:sz w:val="16"/>
      <w:szCs w:val="16"/>
      <w:effect w:val="none"/>
      <w:vertAlign w:val="baseline"/>
      <w:cs w:val="0"/>
      <w:em w:val="none"/>
      <w:lang w:eastAsia="und" w:val="und"/>
    </w:rPr>
  </w:style>
  <w:style w:type="character" w:styleId="Titolo1Carattere">
    <w:name w:val="Titolo 1 Carattere"/>
    <w:next w:val="Titolo1Carattere"/>
    <w:autoRedefine w:val="0"/>
    <w:hidden w:val="0"/>
    <w:qFormat w:val="0"/>
    <w:rPr>
      <w:b w:val="1"/>
      <w:smallCaps w:val="1"/>
      <w:w w:val="100"/>
      <w:position w:val="-1"/>
      <w:sz w:val="24"/>
      <w:effect w:val="none"/>
      <w:vertAlign w:val="baseline"/>
      <w:cs w:val="0"/>
      <w:em w:val="none"/>
      <w:lang w:eastAsia="en-US" w:val="fr-FR"/>
    </w:rPr>
  </w:style>
  <w:style w:type="character" w:styleId="Titolo2Carattere">
    <w:name w:val="Titolo 2 Carattere"/>
    <w:next w:val="Titolo2Carattere"/>
    <w:autoRedefine w:val="0"/>
    <w:hidden w:val="0"/>
    <w:qFormat w:val="0"/>
    <w:rPr>
      <w:b w:val="1"/>
      <w:w w:val="100"/>
      <w:position w:val="-1"/>
      <w:sz w:val="24"/>
      <w:effect w:val="none"/>
      <w:vertAlign w:val="baseline"/>
      <w:cs w:val="0"/>
      <w:em w:val="none"/>
      <w:lang w:eastAsia="en-US" w:val="fr-FR"/>
    </w:rPr>
  </w:style>
  <w:style w:type="character" w:styleId="Titolo3Carattere">
    <w:name w:val="Titolo 3 Carattere"/>
    <w:next w:val="Titolo3Carattere"/>
    <w:autoRedefine w:val="0"/>
    <w:hidden w:val="0"/>
    <w:qFormat w:val="0"/>
    <w:rPr>
      <w:i w:val="1"/>
      <w:w w:val="100"/>
      <w:position w:val="-1"/>
      <w:sz w:val="24"/>
      <w:effect w:val="none"/>
      <w:vertAlign w:val="baseline"/>
      <w:cs w:val="0"/>
      <w:em w:val="none"/>
      <w:lang w:eastAsia="en-US" w:val="fr-FR"/>
    </w:rPr>
  </w:style>
  <w:style w:type="character" w:styleId="Titolo4Carattere">
    <w:name w:val="Titolo 4 Carattere"/>
    <w:next w:val="Titolo4Carattere"/>
    <w:autoRedefine w:val="0"/>
    <w:hidden w:val="0"/>
    <w:qFormat w:val="0"/>
    <w:rPr>
      <w:w w:val="100"/>
      <w:position w:val="-1"/>
      <w:sz w:val="24"/>
      <w:effect w:val="none"/>
      <w:vertAlign w:val="baseline"/>
      <w:cs w:val="0"/>
      <w:em w:val="none"/>
      <w:lang w:eastAsia="en-US" w:val="fr-FR"/>
    </w:rPr>
  </w:style>
  <w:style w:type="paragraph" w:styleId="Testonotaapièdipagina">
    <w:name w:val="Testo nota a piè di pagina"/>
    <w:basedOn w:val="Normale"/>
    <w:next w:val="Testonotaapièdipagina"/>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it-IT" w:val="it-IT"/>
    </w:rPr>
  </w:style>
  <w:style w:type="character" w:styleId="TestonotaapièdipaginaCarattere">
    <w:name w:val="Testo nota a piè di pagina Carattere"/>
    <w:basedOn w:val="Car.predefinitoparagrafo"/>
    <w:next w:val="TestonotaapièdipaginaCarattere"/>
    <w:autoRedefine w:val="0"/>
    <w:hidden w:val="0"/>
    <w:qFormat w:val="0"/>
    <w:rPr>
      <w:w w:val="100"/>
      <w:position w:val="-1"/>
      <w:effect w:val="none"/>
      <w:vertAlign w:val="baseline"/>
      <w:cs w:val="0"/>
      <w:em w:val="none"/>
      <w:lang/>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paragraph" w:styleId="Testocommento">
    <w:name w:val="Testo commento"/>
    <w:basedOn w:val="Normale"/>
    <w:next w:val="Testocommento"/>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fr-FR"/>
    </w:rPr>
  </w:style>
  <w:style w:type="character" w:styleId="TestocommentoCarattere">
    <w:name w:val="Testo commento Carattere"/>
    <w:next w:val="TestocommentoCarattere"/>
    <w:autoRedefine w:val="0"/>
    <w:hidden w:val="0"/>
    <w:qFormat w:val="0"/>
    <w:rPr>
      <w:w w:val="100"/>
      <w:position w:val="-1"/>
      <w:effect w:val="none"/>
      <w:vertAlign w:val="baseline"/>
      <w:cs w:val="0"/>
      <w:em w:val="none"/>
      <w:lang w:eastAsia="en-US" w:val="fr-FR"/>
    </w:rPr>
  </w:style>
  <w:style w:type="paragraph" w:styleId="Testonotadichiusura">
    <w:name w:val="Testo nota di chiusura"/>
    <w:basedOn w:val="Normale"/>
    <w:next w:val="Testonotadichiusura"/>
    <w:autoRedefine w:val="0"/>
    <w:hidden w:val="0"/>
    <w:qFormat w:val="0"/>
    <w:pPr>
      <w:suppressAutoHyphens w:val="1"/>
      <w:spacing w:after="240" w:line="1" w:lineRule="atLeast"/>
      <w:ind w:leftChars="-1" w:rightChars="0" w:firstLineChars="-1"/>
      <w:jc w:val="both"/>
      <w:textDirection w:val="btLr"/>
      <w:textAlignment w:val="top"/>
      <w:outlineLvl w:val="0"/>
    </w:pPr>
    <w:rPr>
      <w:w w:val="100"/>
      <w:position w:val="-1"/>
      <w:sz w:val="20"/>
      <w:szCs w:val="20"/>
      <w:effect w:val="none"/>
      <w:vertAlign w:val="baseline"/>
      <w:cs w:val="0"/>
      <w:em w:val="none"/>
      <w:lang w:bidi="ar-SA" w:eastAsia="en-US" w:val="fr-FR"/>
    </w:rPr>
  </w:style>
  <w:style w:type="character" w:styleId="TestonotadichiusuraCarattere">
    <w:name w:val="Testo nota di chiusura Carattere"/>
    <w:next w:val="TestonotadichiusuraCarattere"/>
    <w:autoRedefine w:val="0"/>
    <w:hidden w:val="0"/>
    <w:qFormat w:val="0"/>
    <w:rPr>
      <w:w w:val="100"/>
      <w:position w:val="-1"/>
      <w:effect w:val="none"/>
      <w:vertAlign w:val="baseline"/>
      <w:cs w:val="0"/>
      <w:em w:val="none"/>
      <w:lang w:eastAsia="en-US" w:val="fr-FR"/>
    </w:rPr>
  </w:style>
  <w:style w:type="paragraph" w:styleId="Text4">
    <w:name w:val="Text 4"/>
    <w:basedOn w:val="Normale"/>
    <w:next w:val="Text4"/>
    <w:autoRedefine w:val="0"/>
    <w:hidden w:val="0"/>
    <w:qFormat w:val="0"/>
    <w:pPr>
      <w:tabs>
        <w:tab w:val="left" w:leader="none" w:pos="2302"/>
      </w:tabs>
      <w:suppressAutoHyphens w:val="1"/>
      <w:spacing w:after="240" w:line="1" w:lineRule="atLeast"/>
      <w:ind w:left="1202" w:leftChars="-1" w:rightChars="0" w:firstLineChars="-1"/>
      <w:jc w:val="both"/>
      <w:textDirection w:val="btLr"/>
      <w:textAlignment w:val="top"/>
      <w:outlineLvl w:val="0"/>
    </w:pPr>
    <w:rPr>
      <w:w w:val="100"/>
      <w:position w:val="-1"/>
      <w:sz w:val="24"/>
      <w:szCs w:val="20"/>
      <w:effect w:val="none"/>
      <w:vertAlign w:val="baseline"/>
      <w:cs w:val="0"/>
      <w:em w:val="none"/>
      <w:lang w:bidi="ar-SA" w:eastAsia="en-US"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7.0" w:type="dxa"/>
        <w:bottom w:w="0.0" w:type="dxa"/>
        <w:right w:w="107.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ec.europa.eu/programmes/erasmus-plus/tools/distance_en.htm" TargetMode="Externa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ilaria.frana@unikor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CambriaMath-regular.ttf"/></Relationships>
</file>

<file path=word/_rels/footnotes.xml.rels><?xml version="1.0" encoding="UTF-8" standalone="yes"?><Relationships xmlns="http://schemas.openxmlformats.org/package/2006/relationships"><Relationship Id="rId1" Type="http://schemas.openxmlformats.org/officeDocument/2006/relationships/hyperlink" Target="https://www.iso.org/obp/ui/#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5rnBVo+AHYVA8RTdwAuBK5cLQ==">AMUW2mWOtufu0NzIoQIAxhAyMRB9KdCXIehs3rAR7Ok89P/giU5Q+yyccCRUsQj1eRMhddILWzKebie46JaSjzrwwLzirrWYYXFzq5GuDuKxn1UGYEcg4Ow=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2021-03-05T06:51:00Z</dcterms:created>
  <dc:creator>a.ceccherelli</dc:creator>
</cp:coreProperties>
</file>

<file path=docProps/custom.xml><?xml version="1.0" encoding="utf-8"?>
<Properties xmlns="http://schemas.openxmlformats.org/officeDocument/2006/custom-properties" xmlns:vt="http://schemas.openxmlformats.org/officeDocument/2006/docPropsVTypes"/>
</file>